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C7C88" w:rsidR="006600FD" w:rsidP="006600FD" w:rsidRDefault="006600FD" w14:paraId="9947005" w14:textId="9947005">
      <w:pPr>
        <w15:collapsed w:val="false"/>
        <w:rPr>
          <w:bCs/>
          <w:sz w:val="24"/>
          <w:szCs w:val="24"/>
        </w:rPr>
      </w:pPr>
      <w:bookmarkStart w:name="_GoBack" w:id="0"/>
      <w:bookmarkEnd w:id="0"/>
      <w:r w:rsidRPr="001C7C88">
        <w:rPr>
          <w:bCs/>
          <w:sz w:val="24"/>
          <w:szCs w:val="24"/>
        </w:rPr>
        <w:t>REPUBLIKA HRVATSKA</w:t>
      </w:r>
    </w:p>
    <w:p w:rsidRPr="001C7C88" w:rsidR="006600FD" w:rsidP="006600FD" w:rsidRDefault="006600FD">
      <w:pPr>
        <w:rPr>
          <w:bCs/>
          <w:sz w:val="24"/>
          <w:szCs w:val="24"/>
        </w:rPr>
      </w:pPr>
      <w:r w:rsidRPr="001C7C88">
        <w:rPr>
          <w:bCs/>
          <w:sz w:val="24"/>
          <w:szCs w:val="24"/>
        </w:rPr>
        <w:t>TRGOVAČKI SUD U ZAGREBU</w:t>
      </w:r>
    </w:p>
    <w:p w:rsidR="006600FD" w:rsidP="006600FD" w:rsidRDefault="006600FD">
      <w:pPr>
        <w:rPr>
          <w:bCs/>
          <w:sz w:val="24"/>
          <w:szCs w:val="24"/>
        </w:rPr>
      </w:pPr>
      <w:r w:rsidRPr="001C7C88">
        <w:rPr>
          <w:bCs/>
          <w:sz w:val="24"/>
          <w:szCs w:val="24"/>
        </w:rPr>
        <w:t>Zagreb, Amruševa 2/II</w:t>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r>
      <w:r w:rsidRPr="001C7C88">
        <w:rPr>
          <w:bCs/>
          <w:sz w:val="24"/>
          <w:szCs w:val="24"/>
        </w:rPr>
        <w:tab/>
        <w:t>46. St-</w:t>
      </w:r>
      <w:r w:rsidR="00347317">
        <w:rPr>
          <w:bCs/>
          <w:sz w:val="24"/>
          <w:szCs w:val="24"/>
        </w:rPr>
        <w:t>2872/2018</w:t>
      </w:r>
    </w:p>
    <w:p w:rsidRPr="001C7C88" w:rsidR="006600FD" w:rsidP="006600FD" w:rsidRDefault="006600FD">
      <w:pPr>
        <w:rPr>
          <w:bCs/>
          <w:sz w:val="24"/>
          <w:szCs w:val="24"/>
        </w:rPr>
      </w:pPr>
    </w:p>
    <w:p w:rsidRPr="001C7C88" w:rsidR="006600FD" w:rsidP="006600FD" w:rsidRDefault="006600FD">
      <w:pPr>
        <w:pStyle w:val="Naslov3"/>
        <w:rPr>
          <w:b w:val="false"/>
          <w:bCs/>
          <w:szCs w:val="24"/>
        </w:rPr>
      </w:pPr>
      <w:r w:rsidRPr="001C7C88">
        <w:rPr>
          <w:b w:val="false"/>
          <w:bCs/>
          <w:szCs w:val="24"/>
        </w:rPr>
        <w:t>Z A P I S N I K</w:t>
      </w:r>
    </w:p>
    <w:p w:rsidRPr="001C7C88" w:rsidR="006600FD" w:rsidP="006600FD" w:rsidRDefault="006600FD">
      <w:pPr>
        <w:pStyle w:val="Naslov1"/>
        <w:ind w:left="2832"/>
        <w:rPr>
          <w:b w:val="false"/>
          <w:bCs/>
          <w:szCs w:val="24"/>
        </w:rPr>
      </w:pPr>
      <w:r w:rsidRPr="001C7C88">
        <w:rPr>
          <w:b w:val="false"/>
          <w:bCs/>
          <w:szCs w:val="24"/>
        </w:rPr>
        <w:t>SA SKUPŠTINE VJEROVNIKA</w:t>
      </w:r>
    </w:p>
    <w:p w:rsidRPr="001C7C88" w:rsidR="006600FD" w:rsidP="006600FD" w:rsidRDefault="006600FD">
      <w:pPr>
        <w:pStyle w:val="Tijeloteksta"/>
        <w:rPr>
          <w:rFonts w:ascii="Times New Roman" w:hAnsi="Times New Roman"/>
          <w:bCs/>
          <w:szCs w:val="24"/>
        </w:rPr>
      </w:pPr>
    </w:p>
    <w:p w:rsidRPr="00347317" w:rsidR="00347317" w:rsidP="00347317" w:rsidRDefault="009550F7">
      <w:pPr>
        <w:pStyle w:val="Tijeloteksta"/>
        <w:rPr>
          <w:rFonts w:ascii="Times New Roman" w:hAnsi="Times New Roman"/>
          <w:bCs/>
          <w:szCs w:val="24"/>
        </w:rPr>
      </w:pPr>
      <w:r w:rsidRPr="00347317">
        <w:rPr>
          <w:rFonts w:ascii="Times New Roman" w:hAnsi="Times New Roman"/>
          <w:bCs/>
          <w:szCs w:val="24"/>
        </w:rPr>
        <w:t>O</w:t>
      </w:r>
      <w:r w:rsidRPr="00347317" w:rsidR="006600FD">
        <w:rPr>
          <w:rFonts w:ascii="Times New Roman" w:hAnsi="Times New Roman"/>
          <w:bCs/>
          <w:szCs w:val="24"/>
        </w:rPr>
        <w:t xml:space="preserve">držane dana </w:t>
      </w:r>
      <w:r w:rsidR="004B025A">
        <w:rPr>
          <w:rFonts w:ascii="Times New Roman" w:hAnsi="Times New Roman"/>
          <w:bCs/>
          <w:szCs w:val="24"/>
        </w:rPr>
        <w:t>19. studenog</w:t>
      </w:r>
      <w:r w:rsidRPr="00347317" w:rsidR="001E2978">
        <w:rPr>
          <w:rFonts w:ascii="Times New Roman" w:hAnsi="Times New Roman"/>
          <w:bCs/>
          <w:szCs w:val="24"/>
        </w:rPr>
        <w:t xml:space="preserve"> 2020</w:t>
      </w:r>
      <w:r w:rsidRPr="00347317" w:rsidR="006600FD">
        <w:rPr>
          <w:rFonts w:ascii="Times New Roman" w:hAnsi="Times New Roman"/>
          <w:bCs/>
          <w:szCs w:val="24"/>
        </w:rPr>
        <w:t xml:space="preserve">. u Trgovačkom sudu u Zagrebu, u stečajnom postupku nad dužnikom </w:t>
      </w:r>
      <w:r w:rsidRPr="00347317" w:rsidR="00347317">
        <w:rPr>
          <w:rFonts w:ascii="Times New Roman" w:hAnsi="Times New Roman"/>
          <w:szCs w:val="24"/>
        </w:rPr>
        <w:t>PHOENIX CAPITIS d.o.o. u stečaju  Sesvete, Sesvetska cesta 37, OIB: 80769884323</w:t>
      </w:r>
    </w:p>
    <w:p w:rsidRPr="00347317" w:rsidR="009550F7" w:rsidP="009550F7" w:rsidRDefault="009550F7">
      <w:pPr>
        <w:pStyle w:val="Tijeloteksta2"/>
        <w:overflowPunct/>
        <w:autoSpaceDE/>
        <w:autoSpaceDN/>
        <w:adjustRightInd/>
        <w:spacing w:after="0" w:line="240" w:lineRule="auto"/>
        <w:jc w:val="both"/>
        <w:textAlignment w:val="auto"/>
        <w:rPr>
          <w:sz w:val="24"/>
          <w:szCs w:val="24"/>
        </w:rPr>
      </w:pPr>
    </w:p>
    <w:p w:rsidRPr="00347317" w:rsidR="006600FD" w:rsidP="006600FD" w:rsidRDefault="006600FD">
      <w:pPr>
        <w:rPr>
          <w:bCs/>
          <w:sz w:val="24"/>
          <w:szCs w:val="24"/>
          <w:highlight w:val="yellow"/>
        </w:rPr>
      </w:pPr>
    </w:p>
    <w:p w:rsidRPr="001C7C88" w:rsidR="006600FD" w:rsidP="006600FD" w:rsidRDefault="006600FD">
      <w:pPr>
        <w:rPr>
          <w:bCs/>
          <w:sz w:val="24"/>
          <w:szCs w:val="24"/>
        </w:rPr>
      </w:pPr>
      <w:r w:rsidRPr="001C7C88">
        <w:rPr>
          <w:bCs/>
          <w:sz w:val="24"/>
          <w:szCs w:val="24"/>
        </w:rPr>
        <w:t>Nazočni od suda:</w:t>
      </w:r>
    </w:p>
    <w:p w:rsidRPr="001C7C88" w:rsidR="006600FD" w:rsidP="006600FD" w:rsidRDefault="006600FD">
      <w:pPr>
        <w:rPr>
          <w:bCs/>
          <w:sz w:val="24"/>
          <w:szCs w:val="24"/>
        </w:rPr>
      </w:pPr>
    </w:p>
    <w:p w:rsidRPr="001C7C88" w:rsidR="006600FD" w:rsidP="006600FD" w:rsidRDefault="006600FD">
      <w:pPr>
        <w:rPr>
          <w:bCs/>
          <w:sz w:val="24"/>
          <w:szCs w:val="24"/>
        </w:rPr>
      </w:pPr>
      <w:r w:rsidRPr="001C7C88">
        <w:rPr>
          <w:bCs/>
          <w:sz w:val="24"/>
          <w:szCs w:val="24"/>
        </w:rPr>
        <w:t>Maja Praljak, sutkinja</w:t>
      </w:r>
    </w:p>
    <w:p w:rsidRPr="001C7C88" w:rsidR="006600FD" w:rsidP="006600FD" w:rsidRDefault="006600FD">
      <w:pPr>
        <w:rPr>
          <w:bCs/>
          <w:sz w:val="24"/>
          <w:szCs w:val="24"/>
        </w:rPr>
      </w:pPr>
      <w:r w:rsidRPr="001C7C88">
        <w:rPr>
          <w:bCs/>
          <w:sz w:val="24"/>
          <w:szCs w:val="24"/>
        </w:rPr>
        <w:t>Nikolina Krunić, zapisničarka</w:t>
      </w:r>
    </w:p>
    <w:p w:rsidRPr="001C7C88" w:rsidR="006600FD" w:rsidP="006600FD" w:rsidRDefault="006600FD">
      <w:pPr>
        <w:rPr>
          <w:bCs/>
          <w:sz w:val="24"/>
          <w:szCs w:val="24"/>
          <w:highlight w:val="yellow"/>
        </w:rPr>
      </w:pPr>
    </w:p>
    <w:p w:rsidRPr="0073605C" w:rsidR="00347317" w:rsidP="00347317" w:rsidRDefault="006600FD">
      <w:pPr>
        <w:rPr>
          <w:sz w:val="24"/>
          <w:szCs w:val="24"/>
        </w:rPr>
      </w:pPr>
      <w:r w:rsidRPr="001C7C88">
        <w:rPr>
          <w:sz w:val="24"/>
          <w:szCs w:val="24"/>
        </w:rPr>
        <w:t xml:space="preserve">Utvrđuje se da je pristupio stečajni upravitelj </w:t>
      </w:r>
      <w:r w:rsidRPr="0073605C" w:rsidR="00347317">
        <w:rPr>
          <w:sz w:val="24"/>
          <w:szCs w:val="24"/>
        </w:rPr>
        <w:t>Ana Maria Međimurec</w:t>
      </w:r>
    </w:p>
    <w:p w:rsidRPr="001C7C88" w:rsidR="006600FD" w:rsidP="006600FD" w:rsidRDefault="006600FD">
      <w:pPr>
        <w:rPr>
          <w:bCs/>
          <w:sz w:val="24"/>
          <w:szCs w:val="24"/>
          <w:highlight w:val="yellow"/>
        </w:rPr>
      </w:pPr>
    </w:p>
    <w:p w:rsidRPr="00BF098D" w:rsidR="006600FD" w:rsidP="006600FD" w:rsidRDefault="001E2978">
      <w:pPr>
        <w:rPr>
          <w:bCs/>
          <w:sz w:val="24"/>
          <w:szCs w:val="24"/>
        </w:rPr>
      </w:pPr>
      <w:r>
        <w:rPr>
          <w:bCs/>
          <w:sz w:val="24"/>
          <w:szCs w:val="24"/>
        </w:rPr>
        <w:t xml:space="preserve">Započeto u </w:t>
      </w:r>
      <w:r w:rsidR="004B025A">
        <w:rPr>
          <w:bCs/>
          <w:sz w:val="24"/>
          <w:szCs w:val="24"/>
        </w:rPr>
        <w:t xml:space="preserve">13,00 </w:t>
      </w:r>
      <w:r w:rsidRPr="001C7C88" w:rsidR="006600FD">
        <w:rPr>
          <w:bCs/>
          <w:sz w:val="24"/>
          <w:szCs w:val="24"/>
        </w:rPr>
        <w:t>sati.</w:t>
      </w:r>
    </w:p>
    <w:p w:rsidRPr="001C7C88" w:rsidR="006600FD" w:rsidP="006600FD" w:rsidRDefault="006600FD">
      <w:pPr>
        <w:rPr>
          <w:bCs/>
          <w:sz w:val="24"/>
          <w:szCs w:val="24"/>
        </w:rPr>
      </w:pPr>
      <w:r w:rsidRPr="001C7C88">
        <w:rPr>
          <w:bCs/>
          <w:sz w:val="24"/>
          <w:szCs w:val="24"/>
        </w:rPr>
        <w:t>Ročište je javno.</w:t>
      </w:r>
    </w:p>
    <w:p w:rsidRPr="001C7C88" w:rsidR="006600FD" w:rsidP="006600FD" w:rsidRDefault="006600FD">
      <w:pPr>
        <w:rPr>
          <w:bCs/>
          <w:sz w:val="24"/>
          <w:szCs w:val="24"/>
        </w:rPr>
      </w:pPr>
    </w:p>
    <w:p w:rsidRPr="001C7C88" w:rsidR="006600FD" w:rsidP="006600FD" w:rsidRDefault="006600FD">
      <w:pPr>
        <w:rPr>
          <w:bCs/>
          <w:sz w:val="24"/>
          <w:szCs w:val="24"/>
        </w:rPr>
      </w:pPr>
      <w:r w:rsidRPr="001C7C88">
        <w:rPr>
          <w:bCs/>
          <w:sz w:val="24"/>
          <w:szCs w:val="24"/>
        </w:rPr>
        <w:t>Utvrđuje se da su pristupili sljedeći vjerovnici:</w:t>
      </w:r>
    </w:p>
    <w:p w:rsidRPr="001C7C88" w:rsidR="006600FD" w:rsidP="006600FD" w:rsidRDefault="006600FD">
      <w:pPr>
        <w:rPr>
          <w:bCs/>
          <w:i/>
          <w:sz w:val="24"/>
          <w:szCs w:val="24"/>
        </w:rPr>
      </w:pPr>
    </w:p>
    <w:p w:rsidR="00347317" w:rsidP="00347317" w:rsidRDefault="00347317">
      <w:pPr>
        <w:rPr>
          <w:bCs/>
          <w:sz w:val="24"/>
          <w:szCs w:val="24"/>
        </w:rPr>
      </w:pPr>
      <w:r w:rsidRPr="007170FE">
        <w:rPr>
          <w:bCs/>
          <w:sz w:val="24"/>
          <w:szCs w:val="24"/>
        </w:rPr>
        <w:t>-</w:t>
      </w:r>
      <w:r w:rsidRPr="007170FE">
        <w:rPr>
          <w:bCs/>
          <w:sz w:val="24"/>
          <w:szCs w:val="24"/>
        </w:rPr>
        <w:tab/>
        <w:t>B2 kapital d.o. o. Tomislav Petrov odvjetnički vježbenik OD Posavec, punomoć uz prijavu</w:t>
      </w:r>
    </w:p>
    <w:p w:rsidRPr="007170FE" w:rsidR="007170FE" w:rsidP="00347317" w:rsidRDefault="007170FE">
      <w:pPr>
        <w:rPr>
          <w:bCs/>
          <w:sz w:val="24"/>
          <w:szCs w:val="24"/>
        </w:rPr>
      </w:pPr>
      <w:r w:rsidRPr="007170FE">
        <w:rPr>
          <w:bCs/>
          <w:sz w:val="24"/>
          <w:szCs w:val="24"/>
        </w:rPr>
        <w:t xml:space="preserve">- </w:t>
      </w:r>
      <w:r w:rsidRPr="007170FE">
        <w:rPr>
          <w:bCs/>
          <w:sz w:val="24"/>
          <w:szCs w:val="24"/>
        </w:rPr>
        <w:tab/>
        <w:t>Za Vladu Kolaka- Marko Krpan, odvjetnik u Zagrebu, po punomoći u spisu</w:t>
      </w:r>
    </w:p>
    <w:p w:rsidR="00347317" w:rsidP="00347317" w:rsidRDefault="00347317">
      <w:pPr>
        <w:ind w:left="705" w:hanging="705"/>
        <w:rPr>
          <w:bCs/>
          <w:sz w:val="24"/>
          <w:szCs w:val="24"/>
        </w:rPr>
      </w:pPr>
      <w:r w:rsidRPr="007170FE">
        <w:rPr>
          <w:bCs/>
          <w:sz w:val="24"/>
          <w:szCs w:val="24"/>
        </w:rPr>
        <w:t>-</w:t>
      </w:r>
      <w:r w:rsidRPr="007170FE">
        <w:rPr>
          <w:bCs/>
          <w:sz w:val="24"/>
          <w:szCs w:val="24"/>
        </w:rPr>
        <w:tab/>
        <w:t xml:space="preserve">HŽ </w:t>
      </w:r>
      <w:r w:rsidRPr="007170FE" w:rsidR="007170FE">
        <w:rPr>
          <w:bCs/>
          <w:sz w:val="24"/>
          <w:szCs w:val="24"/>
        </w:rPr>
        <w:t>INFRASTRUKTURA d.o.o.</w:t>
      </w:r>
      <w:r w:rsidRPr="007170FE">
        <w:rPr>
          <w:bCs/>
          <w:sz w:val="24"/>
          <w:szCs w:val="24"/>
        </w:rPr>
        <w:t>Stela Radje, zaposlenica po gen. punomoći Su-916/2019</w:t>
      </w:r>
    </w:p>
    <w:p w:rsidRPr="007170FE" w:rsidR="007170FE" w:rsidP="00347317" w:rsidRDefault="007170FE">
      <w:pPr>
        <w:ind w:left="705" w:hanging="705"/>
        <w:rPr>
          <w:bCs/>
          <w:sz w:val="24"/>
          <w:szCs w:val="24"/>
        </w:rPr>
      </w:pPr>
      <w:r>
        <w:rPr>
          <w:bCs/>
          <w:sz w:val="24"/>
          <w:szCs w:val="24"/>
        </w:rPr>
        <w:t>-</w:t>
      </w:r>
      <w:r>
        <w:rPr>
          <w:bCs/>
          <w:sz w:val="24"/>
          <w:szCs w:val="24"/>
        </w:rPr>
        <w:tab/>
        <w:t xml:space="preserve"> </w:t>
      </w:r>
      <w:r w:rsidRPr="007170FE">
        <w:rPr>
          <w:bCs/>
          <w:sz w:val="24"/>
          <w:szCs w:val="24"/>
        </w:rPr>
        <w:t xml:space="preserve">Dinko Rakonić, </w:t>
      </w:r>
    </w:p>
    <w:p w:rsidRPr="007170FE" w:rsidR="007170FE" w:rsidP="00347317" w:rsidRDefault="007170FE">
      <w:pPr>
        <w:ind w:left="705" w:hanging="705"/>
        <w:rPr>
          <w:bCs/>
          <w:sz w:val="24"/>
          <w:szCs w:val="24"/>
        </w:rPr>
      </w:pPr>
      <w:r w:rsidRPr="007170FE">
        <w:rPr>
          <w:bCs/>
          <w:sz w:val="24"/>
          <w:szCs w:val="24"/>
        </w:rPr>
        <w:t>-</w:t>
      </w:r>
      <w:r w:rsidRPr="007170FE">
        <w:rPr>
          <w:bCs/>
          <w:sz w:val="24"/>
          <w:szCs w:val="24"/>
        </w:rPr>
        <w:tab/>
        <w:t>HDS Zamp- Andreja Dominkuš, odvjetnica po punomoći u spisu</w:t>
      </w:r>
    </w:p>
    <w:p w:rsidR="00347317" w:rsidP="00347317" w:rsidRDefault="00347317">
      <w:pPr>
        <w:rPr>
          <w:bCs/>
          <w:sz w:val="24"/>
          <w:szCs w:val="24"/>
        </w:rPr>
      </w:pPr>
      <w:r w:rsidRPr="007170FE">
        <w:rPr>
          <w:bCs/>
          <w:sz w:val="24"/>
          <w:szCs w:val="24"/>
        </w:rPr>
        <w:t>-</w:t>
      </w:r>
      <w:r w:rsidRPr="007170FE">
        <w:rPr>
          <w:bCs/>
          <w:sz w:val="24"/>
          <w:szCs w:val="24"/>
        </w:rPr>
        <w:tab/>
      </w:r>
      <w:r w:rsidRPr="007170FE" w:rsidR="007170FE">
        <w:rPr>
          <w:bCs/>
          <w:sz w:val="24"/>
          <w:szCs w:val="24"/>
        </w:rPr>
        <w:t>VEČERNJI LIST d.o.o. – Tena Naumovski, odvjetnička vježbenica u OD Sučević i partneri</w:t>
      </w:r>
    </w:p>
    <w:p w:rsidRPr="007170FE" w:rsidR="007170FE" w:rsidP="00347317" w:rsidRDefault="007170FE">
      <w:pPr>
        <w:rPr>
          <w:bCs/>
          <w:sz w:val="24"/>
          <w:szCs w:val="24"/>
        </w:rPr>
      </w:pPr>
      <w:r>
        <w:rPr>
          <w:bCs/>
          <w:sz w:val="24"/>
          <w:szCs w:val="24"/>
        </w:rPr>
        <w:t>-</w:t>
      </w:r>
      <w:r>
        <w:rPr>
          <w:bCs/>
          <w:sz w:val="24"/>
          <w:szCs w:val="24"/>
        </w:rPr>
        <w:tab/>
        <w:t>FOKUS d.o.o. Mija Rajić, odvjetnička vježbenica kod odvjetnika Danijela Bolfana, po punomoći uz prijavu</w:t>
      </w:r>
    </w:p>
    <w:p w:rsidRPr="007170FE" w:rsidR="00347317" w:rsidP="00347317" w:rsidRDefault="00347317">
      <w:pPr>
        <w:rPr>
          <w:bCs/>
          <w:sz w:val="24"/>
          <w:szCs w:val="24"/>
        </w:rPr>
      </w:pPr>
      <w:r w:rsidRPr="007170FE">
        <w:rPr>
          <w:bCs/>
          <w:sz w:val="24"/>
          <w:szCs w:val="24"/>
        </w:rPr>
        <w:t>-</w:t>
      </w:r>
      <w:r w:rsidRPr="007170FE">
        <w:rPr>
          <w:bCs/>
          <w:sz w:val="24"/>
          <w:szCs w:val="24"/>
        </w:rPr>
        <w:tab/>
        <w:t>HRVATSKE ŠUME d.o.o.</w:t>
      </w:r>
      <w:r w:rsidRPr="007170FE">
        <w:rPr>
          <w:bCs/>
          <w:sz w:val="24"/>
          <w:szCs w:val="24"/>
        </w:rPr>
        <w:tab/>
      </w:r>
      <w:r w:rsidRPr="007170FE" w:rsidR="007170FE">
        <w:rPr>
          <w:bCs/>
          <w:sz w:val="24"/>
          <w:szCs w:val="24"/>
        </w:rPr>
        <w:t>Ivana Božić</w:t>
      </w:r>
      <w:r w:rsidRPr="007170FE">
        <w:rPr>
          <w:bCs/>
          <w:sz w:val="24"/>
          <w:szCs w:val="24"/>
        </w:rPr>
        <w:t xml:space="preserve">, </w:t>
      </w:r>
      <w:r w:rsidR="007170FE">
        <w:rPr>
          <w:bCs/>
          <w:sz w:val="24"/>
          <w:szCs w:val="24"/>
        </w:rPr>
        <w:t>odvjetnica</w:t>
      </w:r>
      <w:r w:rsidRPr="007170FE">
        <w:rPr>
          <w:bCs/>
          <w:sz w:val="24"/>
          <w:szCs w:val="24"/>
        </w:rPr>
        <w:t xml:space="preserve"> u OD Klišanin i partneri Su-50/12</w:t>
      </w:r>
    </w:p>
    <w:p w:rsidRPr="007170FE" w:rsidR="007170FE" w:rsidP="007170FE" w:rsidRDefault="007170FE">
      <w:pPr>
        <w:pStyle w:val="Odlomakpopisa"/>
        <w:overflowPunct/>
        <w:autoSpaceDE/>
        <w:autoSpaceDN/>
        <w:adjustRightInd/>
        <w:spacing w:after="200" w:line="276" w:lineRule="auto"/>
        <w:jc w:val="both"/>
        <w:textAlignment w:val="auto"/>
        <w:rPr>
          <w:bCs/>
          <w:sz w:val="24"/>
          <w:szCs w:val="24"/>
          <w:highlight w:val="lightGray"/>
        </w:rPr>
      </w:pPr>
    </w:p>
    <w:p w:rsidRPr="007170FE" w:rsidR="008C5CB9" w:rsidP="007170FE" w:rsidRDefault="007170FE">
      <w:pPr>
        <w:overflowPunct/>
        <w:autoSpaceDE/>
        <w:autoSpaceDN/>
        <w:adjustRightInd/>
        <w:spacing w:after="200" w:line="276" w:lineRule="auto"/>
        <w:ind w:firstLine="360"/>
        <w:jc w:val="both"/>
        <w:textAlignment w:val="auto"/>
        <w:rPr>
          <w:bCs/>
          <w:sz w:val="24"/>
          <w:szCs w:val="24"/>
          <w:highlight w:val="lightGray"/>
        </w:rPr>
      </w:pPr>
      <w:r w:rsidRPr="007170FE">
        <w:rPr>
          <w:bCs/>
          <w:sz w:val="24"/>
          <w:szCs w:val="24"/>
        </w:rPr>
        <w:t>Utvrđuje se da je na današnje ročište pristupio stečajni upravi</w:t>
      </w:r>
      <w:r>
        <w:rPr>
          <w:bCs/>
          <w:sz w:val="24"/>
          <w:szCs w:val="24"/>
        </w:rPr>
        <w:t xml:space="preserve">telj s liste B Zvonimir Đuran  </w:t>
      </w:r>
      <w:r w:rsidRPr="007170FE">
        <w:rPr>
          <w:bCs/>
          <w:sz w:val="24"/>
          <w:szCs w:val="24"/>
        </w:rPr>
        <w:t>kojima se dopušta prisustvovati na današnjem ročištu</w:t>
      </w:r>
    </w:p>
    <w:p w:rsidRPr="00523109" w:rsidR="006600FD" w:rsidP="006600FD" w:rsidRDefault="006600FD">
      <w:pPr>
        <w:numPr>
          <w:ilvl w:val="12"/>
          <w:numId w:val="0"/>
        </w:numPr>
        <w:jc w:val="both"/>
        <w:rPr>
          <w:sz w:val="24"/>
          <w:szCs w:val="24"/>
        </w:rPr>
      </w:pPr>
      <w:r w:rsidRPr="00523109">
        <w:rPr>
          <w:sz w:val="24"/>
          <w:szCs w:val="24"/>
        </w:rPr>
        <w:t>Utvrđuje se da je skupština vjerovnika sazvana na temelju čl. 103. st. 1.  Stečajnog zakona ("Narodne novine" broj 71/15</w:t>
      </w:r>
      <w:r w:rsidRPr="00523109" w:rsidR="00523109">
        <w:rPr>
          <w:sz w:val="24"/>
          <w:szCs w:val="24"/>
        </w:rPr>
        <w:t xml:space="preserve"> i 104/17</w:t>
      </w:r>
      <w:r w:rsidRPr="00523109">
        <w:rPr>
          <w:sz w:val="24"/>
          <w:szCs w:val="24"/>
        </w:rPr>
        <w:t xml:space="preserve">; dalje SZ) </w:t>
      </w:r>
      <w:r w:rsidRPr="00523109" w:rsidR="00B3216A">
        <w:rPr>
          <w:sz w:val="24"/>
          <w:szCs w:val="24"/>
        </w:rPr>
        <w:t xml:space="preserve">rješenjem </w:t>
      </w:r>
      <w:r w:rsidRPr="00523109">
        <w:rPr>
          <w:sz w:val="24"/>
          <w:szCs w:val="24"/>
        </w:rPr>
        <w:t xml:space="preserve">ovog suda od </w:t>
      </w:r>
      <w:r w:rsidR="004B025A">
        <w:rPr>
          <w:sz w:val="24"/>
          <w:szCs w:val="24"/>
        </w:rPr>
        <w:t>28. rujna 2020</w:t>
      </w:r>
      <w:r w:rsidRPr="00523109" w:rsidR="00B63B8A">
        <w:rPr>
          <w:sz w:val="24"/>
          <w:szCs w:val="24"/>
        </w:rPr>
        <w:t xml:space="preserve">., </w:t>
      </w:r>
      <w:r w:rsidRPr="00523109">
        <w:rPr>
          <w:sz w:val="24"/>
          <w:szCs w:val="24"/>
        </w:rPr>
        <w:t>koje je</w:t>
      </w:r>
      <w:r w:rsidRPr="00523109" w:rsidR="001D50D5">
        <w:rPr>
          <w:sz w:val="24"/>
          <w:szCs w:val="24"/>
        </w:rPr>
        <w:t xml:space="preserve"> istog dana </w:t>
      </w:r>
      <w:r w:rsidRPr="00523109">
        <w:rPr>
          <w:sz w:val="24"/>
          <w:szCs w:val="24"/>
        </w:rPr>
        <w:t xml:space="preserve">objavljeno na mrežnoj stranici e-oglasna </w:t>
      </w:r>
      <w:r w:rsidRPr="00523109" w:rsidR="001D50D5">
        <w:rPr>
          <w:sz w:val="24"/>
          <w:szCs w:val="24"/>
        </w:rPr>
        <w:t>ploča Trgovačkog suda u Zagrebu.</w:t>
      </w:r>
    </w:p>
    <w:p w:rsidR="001D50D5" w:rsidP="006600FD" w:rsidRDefault="001D50D5">
      <w:pPr>
        <w:numPr>
          <w:ilvl w:val="12"/>
          <w:numId w:val="0"/>
        </w:numPr>
        <w:jc w:val="both"/>
        <w:rPr>
          <w:sz w:val="24"/>
          <w:szCs w:val="24"/>
        </w:rPr>
      </w:pPr>
    </w:p>
    <w:p w:rsidR="008D2F69" w:rsidP="006600FD" w:rsidRDefault="008D2F69">
      <w:pPr>
        <w:numPr>
          <w:ilvl w:val="12"/>
          <w:numId w:val="0"/>
        </w:numPr>
        <w:jc w:val="both"/>
        <w:rPr>
          <w:sz w:val="24"/>
          <w:szCs w:val="24"/>
        </w:rPr>
      </w:pPr>
      <w:r>
        <w:rPr>
          <w:sz w:val="24"/>
          <w:szCs w:val="24"/>
        </w:rPr>
        <w:lastRenderedPageBreak/>
        <w:t xml:space="preserve">Utvrđuje se da je rješenjem Visokog trgovačkog suda RH od 16. rujna 2020. prihvaćena žalba stečajnog vjerovnika Vlade Kolaka iz Sesvete i preinačeno je rješenje ovog suda od 13. srpnja 2020. godine u točki II B1 te je odlučeno da se upućuje osporavatelj Vlado Kolak na parnicu radi dokazivanja osnovanosti svog osporavanja tražbine stečajnog vjerovnika B2 Kapital d.o.o. u iznosu od 71.354.560,95 kn u roku od 8 dana od pravomoćnosti rješenja o upućivanju u parnicu. </w:t>
      </w:r>
    </w:p>
    <w:p w:rsidRPr="00523109" w:rsidR="008D2F69" w:rsidP="006600FD" w:rsidRDefault="008D2F69">
      <w:pPr>
        <w:numPr>
          <w:ilvl w:val="12"/>
          <w:numId w:val="0"/>
        </w:numPr>
        <w:jc w:val="both"/>
        <w:rPr>
          <w:sz w:val="24"/>
          <w:szCs w:val="24"/>
        </w:rPr>
      </w:pPr>
    </w:p>
    <w:p w:rsidRPr="001C7C88" w:rsidR="006600FD" w:rsidP="006600FD" w:rsidRDefault="006600FD">
      <w:pPr>
        <w:numPr>
          <w:ilvl w:val="12"/>
          <w:numId w:val="0"/>
        </w:numPr>
        <w:jc w:val="both"/>
        <w:rPr>
          <w:sz w:val="24"/>
          <w:szCs w:val="24"/>
        </w:rPr>
      </w:pPr>
      <w:r w:rsidRPr="00523109">
        <w:rPr>
          <w:sz w:val="24"/>
          <w:szCs w:val="24"/>
        </w:rPr>
        <w:t xml:space="preserve">Sudac otvara ročište i objavljuje da je dnevni red današnje skupštine vjerovnika određen </w:t>
      </w:r>
      <w:r w:rsidRPr="00523109" w:rsidR="00B3216A">
        <w:rPr>
          <w:sz w:val="24"/>
          <w:szCs w:val="24"/>
        </w:rPr>
        <w:t>rješenjem</w:t>
      </w:r>
      <w:r w:rsidRPr="00523109" w:rsidR="001D50D5">
        <w:rPr>
          <w:sz w:val="24"/>
          <w:szCs w:val="24"/>
        </w:rPr>
        <w:t xml:space="preserve"> od </w:t>
      </w:r>
      <w:r w:rsidR="004B025A">
        <w:rPr>
          <w:sz w:val="24"/>
          <w:szCs w:val="24"/>
        </w:rPr>
        <w:t>28. rujna</w:t>
      </w:r>
      <w:r w:rsidRPr="00523109" w:rsidR="001E2978">
        <w:rPr>
          <w:sz w:val="24"/>
          <w:szCs w:val="24"/>
        </w:rPr>
        <w:t xml:space="preserve"> 2020.</w:t>
      </w:r>
    </w:p>
    <w:p w:rsidRPr="001C7C88" w:rsidR="009550F7" w:rsidP="006600FD" w:rsidRDefault="009550F7">
      <w:pPr>
        <w:numPr>
          <w:ilvl w:val="12"/>
          <w:numId w:val="0"/>
        </w:numPr>
        <w:jc w:val="both"/>
        <w:rPr>
          <w:sz w:val="24"/>
          <w:szCs w:val="24"/>
        </w:rPr>
      </w:pPr>
    </w:p>
    <w:p w:rsidRPr="001C7C88" w:rsidR="006600FD" w:rsidP="00BF5D97" w:rsidRDefault="00BF5D97">
      <w:pPr>
        <w:jc w:val="both"/>
        <w:rPr>
          <w:sz w:val="24"/>
        </w:rPr>
      </w:pPr>
      <w:r w:rsidRPr="001C7C88">
        <w:rPr>
          <w:sz w:val="24"/>
        </w:rPr>
        <w:t>Sudac objavljuje da se određeni dnevni red može dopuniti, a po pravilima koja vrijede za donošenje odluka na skupštini vjerovnika.</w:t>
      </w:r>
    </w:p>
    <w:p w:rsidRPr="001C7C88" w:rsidR="00BF5D97" w:rsidP="00BF5D97" w:rsidRDefault="00BF5D97">
      <w:pPr>
        <w:jc w:val="both"/>
        <w:rPr>
          <w:sz w:val="24"/>
        </w:rPr>
      </w:pPr>
    </w:p>
    <w:p w:rsidRPr="001C7C88" w:rsidR="006600FD" w:rsidP="00BF5D97" w:rsidRDefault="006600FD">
      <w:pPr>
        <w:jc w:val="both"/>
        <w:rPr>
          <w:sz w:val="24"/>
        </w:rPr>
      </w:pPr>
      <w:r w:rsidRPr="001C7C88">
        <w:rPr>
          <w:sz w:val="24"/>
        </w:rPr>
        <w:t>Pravo sudjelovanja na skupštini vjerovnika imaju svi vjerovnici s pravom odvojenog namirenja, svi stečajni vjerovnici, vjerovnici stečajne mase, stečajni upravitelj.</w:t>
      </w:r>
    </w:p>
    <w:p w:rsidRPr="001C7C88" w:rsidR="006600FD" w:rsidP="006600FD" w:rsidRDefault="006600FD">
      <w:pPr>
        <w:jc w:val="both"/>
        <w:rPr>
          <w:sz w:val="24"/>
        </w:rPr>
      </w:pPr>
    </w:p>
    <w:p w:rsidR="006600FD" w:rsidP="006600FD" w:rsidRDefault="006600FD">
      <w:pPr>
        <w:jc w:val="both"/>
        <w:rPr>
          <w:sz w:val="24"/>
        </w:rPr>
      </w:pPr>
      <w:r w:rsidRPr="001C7C88">
        <w:rPr>
          <w:sz w:val="24"/>
        </w:rPr>
        <w:t xml:space="preserve">Sudac upoznaje vjerovnika da se radi održavanja reda na današnjem ročištu sudionicima mogu izricati kazne propisane odredbama čl. 318.ZPP-a u vezi s čl. 10. SZ-a. </w:t>
      </w:r>
    </w:p>
    <w:p w:rsidR="00BF098D" w:rsidP="006600FD" w:rsidRDefault="00BF098D">
      <w:pPr>
        <w:numPr>
          <w:ilvl w:val="12"/>
          <w:numId w:val="0"/>
        </w:numPr>
        <w:jc w:val="both"/>
        <w:rPr>
          <w:sz w:val="24"/>
        </w:rPr>
      </w:pPr>
    </w:p>
    <w:p w:rsidRPr="00683791" w:rsidR="00523109" w:rsidP="006600FD" w:rsidRDefault="006600FD">
      <w:pPr>
        <w:numPr>
          <w:ilvl w:val="12"/>
          <w:numId w:val="0"/>
        </w:numPr>
        <w:jc w:val="both"/>
        <w:rPr>
          <w:bCs/>
          <w:sz w:val="24"/>
          <w:szCs w:val="24"/>
        </w:rPr>
      </w:pPr>
      <w:r w:rsidRPr="00683791">
        <w:rPr>
          <w:bCs/>
          <w:sz w:val="24"/>
          <w:szCs w:val="24"/>
        </w:rPr>
        <w:t xml:space="preserve">Poziva se stečajni upravitelj podnijeti izvješće. </w:t>
      </w:r>
    </w:p>
    <w:p w:rsidRPr="004B025A" w:rsidR="00523109" w:rsidP="004B025A" w:rsidRDefault="00523109">
      <w:pPr>
        <w:numPr>
          <w:ilvl w:val="12"/>
          <w:numId w:val="0"/>
        </w:numPr>
        <w:jc w:val="both"/>
        <w:rPr>
          <w:bCs/>
          <w:sz w:val="24"/>
          <w:szCs w:val="24"/>
        </w:rPr>
      </w:pPr>
    </w:p>
    <w:p w:rsidR="004B025A" w:rsidP="008D2F69" w:rsidRDefault="006600FD">
      <w:pPr>
        <w:ind w:firstLine="720"/>
        <w:jc w:val="both"/>
        <w:rPr>
          <w:bCs/>
          <w:sz w:val="24"/>
          <w:szCs w:val="24"/>
        </w:rPr>
      </w:pPr>
      <w:r w:rsidRPr="004B025A">
        <w:rPr>
          <w:bCs/>
          <w:sz w:val="24"/>
          <w:szCs w:val="24"/>
        </w:rPr>
        <w:t xml:space="preserve">Stečajni upravitelj izlaže kao u pisanom izvješću od </w:t>
      </w:r>
      <w:r w:rsidRPr="004B025A" w:rsidR="004B025A">
        <w:rPr>
          <w:bCs/>
          <w:sz w:val="24"/>
          <w:szCs w:val="24"/>
        </w:rPr>
        <w:t xml:space="preserve">24. rujna </w:t>
      </w:r>
      <w:r w:rsidRPr="004B025A" w:rsidR="00523109">
        <w:rPr>
          <w:bCs/>
          <w:sz w:val="24"/>
          <w:szCs w:val="24"/>
        </w:rPr>
        <w:t>2020.</w:t>
      </w:r>
      <w:r w:rsidR="008D2F69">
        <w:rPr>
          <w:bCs/>
          <w:sz w:val="24"/>
          <w:szCs w:val="24"/>
        </w:rPr>
        <w:t xml:space="preserve"> (list 238-280 spisa)</w:t>
      </w:r>
      <w:r w:rsidRPr="004B025A" w:rsidR="004B025A">
        <w:rPr>
          <w:bCs/>
          <w:sz w:val="24"/>
          <w:szCs w:val="24"/>
        </w:rPr>
        <w:t>,</w:t>
      </w:r>
      <w:r w:rsidRPr="004B025A" w:rsidR="002A53FC">
        <w:rPr>
          <w:bCs/>
          <w:sz w:val="24"/>
          <w:szCs w:val="24"/>
        </w:rPr>
        <w:t xml:space="preserve"> </w:t>
      </w:r>
      <w:r w:rsidRPr="004B025A" w:rsidR="008C5CB9">
        <w:rPr>
          <w:bCs/>
          <w:sz w:val="24"/>
          <w:szCs w:val="24"/>
        </w:rPr>
        <w:t xml:space="preserve"> </w:t>
      </w:r>
      <w:r w:rsidRPr="004B025A">
        <w:rPr>
          <w:bCs/>
          <w:sz w:val="24"/>
          <w:szCs w:val="24"/>
        </w:rPr>
        <w:t>koje je sastavni dio stečajnog spisa i koje je</w:t>
      </w:r>
      <w:r w:rsidRPr="004B025A" w:rsidR="00BF5D97">
        <w:rPr>
          <w:bCs/>
          <w:sz w:val="24"/>
          <w:szCs w:val="24"/>
        </w:rPr>
        <w:t xml:space="preserve"> </w:t>
      </w:r>
      <w:r w:rsidRPr="004B025A">
        <w:rPr>
          <w:bCs/>
          <w:sz w:val="24"/>
          <w:szCs w:val="24"/>
        </w:rPr>
        <w:t>javno objavljeno putem mrežne stranice e</w:t>
      </w:r>
      <w:r w:rsidRPr="004B025A" w:rsidR="0077591B">
        <w:rPr>
          <w:bCs/>
          <w:sz w:val="24"/>
          <w:szCs w:val="24"/>
        </w:rPr>
        <w:t xml:space="preserve">- </w:t>
      </w:r>
      <w:r w:rsidRPr="004B025A">
        <w:rPr>
          <w:bCs/>
          <w:sz w:val="24"/>
          <w:szCs w:val="24"/>
        </w:rPr>
        <w:t xml:space="preserve">Oglasna ploča Trgovačkog suda u Zagrebu. </w:t>
      </w:r>
      <w:r w:rsidRPr="004B025A" w:rsidR="00523109">
        <w:rPr>
          <w:bCs/>
          <w:sz w:val="24"/>
          <w:szCs w:val="24"/>
        </w:rPr>
        <w:t xml:space="preserve">Stečajni upravitelj </w:t>
      </w:r>
      <w:r w:rsidRPr="004B025A" w:rsidR="004B025A">
        <w:rPr>
          <w:bCs/>
          <w:sz w:val="24"/>
          <w:szCs w:val="24"/>
        </w:rPr>
        <w:t xml:space="preserve">navodi </w:t>
      </w:r>
      <w:r w:rsidR="004B025A">
        <w:rPr>
          <w:bCs/>
          <w:sz w:val="24"/>
          <w:szCs w:val="24"/>
        </w:rPr>
        <w:t>u</w:t>
      </w:r>
      <w:r w:rsidR="008D2F69">
        <w:rPr>
          <w:bCs/>
          <w:sz w:val="24"/>
          <w:szCs w:val="24"/>
        </w:rPr>
        <w:t xml:space="preserve"> odnosu na Ugovor o zakupu od 15. siječnja 2018., </w:t>
      </w:r>
      <w:r w:rsidRPr="004B025A" w:rsidR="004B025A">
        <w:rPr>
          <w:bCs/>
          <w:sz w:val="24"/>
          <w:szCs w:val="24"/>
        </w:rPr>
        <w:t xml:space="preserve"> kako je isti zaključen u vrijeme dok stečajni dužnik nije bio u blokadi. Blokada je nastupila 13. lipnja 2018. Navedenim ugovorom nekretnina označena kao zk.č.br. 513/1, k. o. Sesvetski Kraljevec, u naravi Sesvetska cesta, površine 6906 m2, hotel br. 29, Sesvetska cesta površine 797 m2 i ekonomsko dvorište Sesvetska cesta površine 6901 m2, i zk.č.br. 513/2, k. o. Sesvetski Kraljevec, u naravi put Sesvetska cesta površine 371 m2, ukupne površine 7277 m2, upisane u zk. ul. 8059 je dana u zakup za iznos od 75.000,00 kn mjesečno, na način da će se zakupnina u iznosu od 75.000,00 kn plaćati u iznosu od 35.000,00 kn doznakom na račun zakupodavca, a iznos od 40.000,00 kn kompenzacijom i cesijom za sva plaćanja vjerovnicima iz predstečajne nagodbe, te plaćanja založnom vjerovniku. </w:t>
      </w:r>
    </w:p>
    <w:p w:rsidR="004B025A" w:rsidP="004B025A" w:rsidRDefault="004B025A">
      <w:pPr>
        <w:jc w:val="both"/>
        <w:rPr>
          <w:bCs/>
          <w:sz w:val="24"/>
          <w:szCs w:val="24"/>
        </w:rPr>
      </w:pPr>
    </w:p>
    <w:p w:rsidR="004B025A" w:rsidP="004B025A" w:rsidRDefault="004B025A">
      <w:pPr>
        <w:jc w:val="both"/>
        <w:rPr>
          <w:bCs/>
          <w:sz w:val="24"/>
          <w:szCs w:val="24"/>
        </w:rPr>
      </w:pPr>
      <w:r w:rsidRPr="004B025A">
        <w:rPr>
          <w:bCs/>
          <w:sz w:val="24"/>
          <w:szCs w:val="24"/>
        </w:rPr>
        <w:t xml:space="preserve">Iz dostavljenih računovodstvenih podataka, razvidno je kako je prva  zakupnina plaćena u iznosu od 75.000,00 kn na račun stečajnog dužnika i to za mjesec ožujak 2018. Nakon toga, evidentirane su uplate od strane zakupoprimca za sve mjesece koji slijede zaključno s mjesecom ožujkom 2019., te za mjesec travanj 2019. umanjena najamnina u iznosu od 25.000,00 kn, jer je u tom mjesecu predmetna nekretnina prodana trgovačkom društvu Hotel Phoenix d.o.o. za iznos od 7.500.000,00 kn. Ugovor o kupoprodaji je zaključen 10. travnja 2019., a 12. travnja 2019., zaključen je aneks navedenom ugovoru, kojim je kupoprodajna cijena umanjena na iznos od 6.334.350,00 kn, te su stranke suglasno utvrdile kako će način i dinamika isplate kupoprodajne cijene biti definirana posebnim aneksom predmetnog ugovora. </w:t>
      </w:r>
      <w:r w:rsidR="008D2F69">
        <w:rPr>
          <w:bCs/>
          <w:sz w:val="24"/>
          <w:szCs w:val="24"/>
        </w:rPr>
        <w:t xml:space="preserve">Stečajni postupak nad prodavatelj iz navedenog ugovora otvoren je 5. srpnja 2019. a do tog dana ugovorne strane nisu zaključile aneks kojim bi </w:t>
      </w:r>
      <w:r w:rsidR="008D2F69">
        <w:rPr>
          <w:bCs/>
          <w:sz w:val="24"/>
          <w:szCs w:val="24"/>
        </w:rPr>
        <w:lastRenderedPageBreak/>
        <w:t>definirali način i isplatu ugovora i aneksa</w:t>
      </w:r>
      <w:r w:rsidR="008E5BA3">
        <w:rPr>
          <w:bCs/>
          <w:sz w:val="24"/>
          <w:szCs w:val="24"/>
        </w:rPr>
        <w:t xml:space="preserve"> ugovoru.</w:t>
      </w:r>
      <w:r w:rsidR="008D2F69">
        <w:rPr>
          <w:bCs/>
          <w:sz w:val="24"/>
          <w:szCs w:val="24"/>
        </w:rPr>
        <w:t xml:space="preserve"> I</w:t>
      </w:r>
      <w:r w:rsidR="008E5BA3">
        <w:rPr>
          <w:bCs/>
          <w:sz w:val="24"/>
          <w:szCs w:val="24"/>
        </w:rPr>
        <w:t>z elaborata</w:t>
      </w:r>
      <w:r w:rsidR="008D2F69">
        <w:rPr>
          <w:bCs/>
          <w:sz w:val="24"/>
          <w:szCs w:val="24"/>
        </w:rPr>
        <w:t xml:space="preserve"> revizije procjene vrijednosti nekretnine od strane Erste nekretnine d.o.o. proizlazi da je procijenjena vrijednost hotela 8.178.000,00  EUR-a od 62.398.140,00 kn. Budući da je krajini rezultat i svrha pobijanje dužnikovih prav</w:t>
      </w:r>
      <w:r w:rsidR="005C45EF">
        <w:rPr>
          <w:bCs/>
          <w:sz w:val="24"/>
          <w:szCs w:val="24"/>
        </w:rPr>
        <w:t>nih radnji povećanjem mogućnosti</w:t>
      </w:r>
      <w:r w:rsidR="008D2F69">
        <w:rPr>
          <w:bCs/>
          <w:sz w:val="24"/>
          <w:szCs w:val="24"/>
        </w:rPr>
        <w:t xml:space="preserve"> namirenja svih vjerovnika stečajna upraviteljica je i dalje mišljenja da nema </w:t>
      </w:r>
      <w:r w:rsidR="005C45EF">
        <w:rPr>
          <w:bCs/>
          <w:sz w:val="24"/>
          <w:szCs w:val="24"/>
        </w:rPr>
        <w:t>smisla</w:t>
      </w:r>
      <w:r w:rsidR="008D2F69">
        <w:rPr>
          <w:bCs/>
          <w:sz w:val="24"/>
          <w:szCs w:val="24"/>
        </w:rPr>
        <w:t xml:space="preserve"> ići u pobijanje pravne radnje jer je za korist </w:t>
      </w:r>
      <w:r w:rsidR="005C45EF">
        <w:rPr>
          <w:bCs/>
          <w:sz w:val="24"/>
          <w:szCs w:val="24"/>
        </w:rPr>
        <w:t>stečajnog</w:t>
      </w:r>
      <w:r w:rsidR="008D2F69">
        <w:rPr>
          <w:bCs/>
          <w:sz w:val="24"/>
          <w:szCs w:val="24"/>
        </w:rPr>
        <w:t xml:space="preserve"> vjerovnika B2 Kapital na predmetnoj nekretnini upisano pravo zaloga u iznosu od 8.000.000,00 EUR-a te je B2 Kapital već pok</w:t>
      </w:r>
      <w:r w:rsidR="005C45EF">
        <w:rPr>
          <w:bCs/>
          <w:sz w:val="24"/>
          <w:szCs w:val="24"/>
        </w:rPr>
        <w:t>renuo</w:t>
      </w:r>
      <w:r w:rsidR="008D2F69">
        <w:rPr>
          <w:bCs/>
          <w:sz w:val="24"/>
          <w:szCs w:val="24"/>
        </w:rPr>
        <w:t xml:space="preserve"> ovrhu Ovr-1398/19. Osim toga tražbina koja je u okviru priznata B2 Kapitalu kao vjerovniku iznosi 71.354.560,95 kn. Iz svega navedenog proizlazi da stečajni vjerovnik ne gubi pravo naplatiti svoje potraživanje putem ovršnog postupka dok pokretanje parnice radi pobijanja dužnikovih radnji na štetu vjerovnika i vraćanje nekretnine u stečaju masu ne bi imalo učinka niti koristi u odnosu na ostale vjerovnike jer je B2 Kapital d.o.o. razlučni vjerovnik koji bi imao pravo prvenstvene naplate nakon koje ništa ne bi ostalo za razmjerno namirenje ostalih vjerovnika. Z</w:t>
      </w:r>
      <w:r w:rsidR="007D0A71">
        <w:rPr>
          <w:bCs/>
          <w:sz w:val="24"/>
          <w:szCs w:val="24"/>
        </w:rPr>
        <w:t>bog</w:t>
      </w:r>
      <w:r w:rsidR="008D2F69">
        <w:rPr>
          <w:bCs/>
          <w:sz w:val="24"/>
          <w:szCs w:val="24"/>
        </w:rPr>
        <w:t xml:space="preserve"> navedeno stečajna upraviteljica smatra da nije ispunjen jedan od uvjeta za uspješno vođenje parnice te bi se stvarali nepotrebni troškovi ostalim vjerovnicima. Ističe se da je u skladu s odredbama stečajnog zakona zadnji dan za pokretanje parnice 5.1.2021. godine a stečaj je otvoren 5. srpnja 2019. </w:t>
      </w:r>
    </w:p>
    <w:p w:rsidR="004B025A" w:rsidP="004B025A" w:rsidRDefault="004B025A">
      <w:pPr>
        <w:jc w:val="both"/>
        <w:rPr>
          <w:bCs/>
          <w:sz w:val="24"/>
          <w:szCs w:val="24"/>
        </w:rPr>
      </w:pPr>
    </w:p>
    <w:p w:rsidRPr="004B025A" w:rsidR="004B025A" w:rsidP="004B025A" w:rsidRDefault="004B025A">
      <w:pPr>
        <w:jc w:val="both"/>
        <w:rPr>
          <w:bCs/>
          <w:sz w:val="24"/>
          <w:szCs w:val="24"/>
        </w:rPr>
      </w:pPr>
      <w:r w:rsidRPr="004B025A">
        <w:rPr>
          <w:bCs/>
          <w:sz w:val="24"/>
          <w:szCs w:val="24"/>
        </w:rPr>
        <w:t xml:space="preserve">Stečajnu masu čine:  Nekretnine upisane kod Općinskog suda u Sesvetama, zemljišnoknjižni odjel Sesvete: </w:t>
      </w:r>
    </w:p>
    <w:p w:rsidRPr="004B025A" w:rsidR="004B025A" w:rsidP="004B025A" w:rsidRDefault="004B025A">
      <w:pPr>
        <w:jc w:val="both"/>
        <w:rPr>
          <w:bCs/>
          <w:sz w:val="24"/>
          <w:szCs w:val="24"/>
        </w:rPr>
      </w:pPr>
      <w:r w:rsidRPr="004B025A">
        <w:rPr>
          <w:bCs/>
          <w:sz w:val="24"/>
          <w:szCs w:val="24"/>
        </w:rPr>
        <w:t xml:space="preserve"> </w:t>
      </w:r>
    </w:p>
    <w:p w:rsidRPr="004B025A" w:rsidR="004B025A" w:rsidP="004B025A" w:rsidRDefault="004B025A">
      <w:pPr>
        <w:jc w:val="both"/>
        <w:rPr>
          <w:bCs/>
          <w:sz w:val="24"/>
          <w:szCs w:val="24"/>
        </w:rPr>
      </w:pPr>
      <w:r w:rsidRPr="004B025A">
        <w:rPr>
          <w:bCs/>
          <w:sz w:val="24"/>
          <w:szCs w:val="24"/>
        </w:rPr>
        <w:t xml:space="preserve">1. Nekretnina označena kao zk.č.br. 527, k. o. Sesvetski Kraljevec, u naravi oranica Zadre Blage, površine 1118 m2, upisane u zk. ul. 6984. </w:t>
      </w:r>
    </w:p>
    <w:p w:rsidRPr="004B025A" w:rsidR="004B025A" w:rsidP="004B025A" w:rsidRDefault="004B025A">
      <w:pPr>
        <w:jc w:val="both"/>
        <w:rPr>
          <w:bCs/>
          <w:sz w:val="24"/>
          <w:szCs w:val="24"/>
        </w:rPr>
      </w:pPr>
      <w:r w:rsidRPr="004B025A">
        <w:rPr>
          <w:bCs/>
          <w:sz w:val="24"/>
          <w:szCs w:val="24"/>
        </w:rPr>
        <w:t xml:space="preserve"> </w:t>
      </w:r>
    </w:p>
    <w:p w:rsidRPr="004B025A" w:rsidR="004B025A" w:rsidP="004B025A" w:rsidRDefault="004B025A">
      <w:pPr>
        <w:jc w:val="both"/>
        <w:rPr>
          <w:bCs/>
          <w:sz w:val="24"/>
          <w:szCs w:val="24"/>
        </w:rPr>
      </w:pPr>
      <w:r w:rsidRPr="004B025A">
        <w:rPr>
          <w:bCs/>
          <w:sz w:val="24"/>
          <w:szCs w:val="24"/>
        </w:rPr>
        <w:t xml:space="preserve">2. Nekretnina označena kao zk. č. br. 521, k. o. Sesvetski Kraljevec, u naravi Blage Zadre, stambena zgrada br. 7, 7/A, 7/B, Blage Zadre, dvorište Blage Zadre, ukupne površine 1570 m2, povezano s vlasništvom posebnoga dijela nekretnine i to 16. suvlasnički dio 997/10000, E-16, u naravi dvonamjensko sklonište površine 305,30 m2, upisane u zk. ul. 7609. </w:t>
      </w:r>
    </w:p>
    <w:p w:rsidRPr="004B025A" w:rsidR="004B025A" w:rsidP="004B025A" w:rsidRDefault="004B025A">
      <w:pPr>
        <w:jc w:val="both"/>
        <w:rPr>
          <w:bCs/>
          <w:sz w:val="24"/>
          <w:szCs w:val="24"/>
        </w:rPr>
      </w:pPr>
      <w:r w:rsidRPr="004B025A">
        <w:rPr>
          <w:bCs/>
          <w:sz w:val="24"/>
          <w:szCs w:val="24"/>
        </w:rPr>
        <w:t xml:space="preserve"> </w:t>
      </w:r>
    </w:p>
    <w:p w:rsidRPr="004B025A" w:rsidR="004B025A" w:rsidP="004B025A" w:rsidRDefault="004B025A">
      <w:pPr>
        <w:jc w:val="both"/>
        <w:rPr>
          <w:bCs/>
          <w:sz w:val="24"/>
          <w:szCs w:val="24"/>
        </w:rPr>
      </w:pPr>
      <w:r w:rsidRPr="004B025A">
        <w:rPr>
          <w:bCs/>
          <w:sz w:val="24"/>
          <w:szCs w:val="24"/>
        </w:rPr>
        <w:t xml:space="preserve">3. Nekretnina označena kao zk.č.br. 520, k. o. Sesvetski Kraljevec, u naravi Blage Zadre, zgrada br. 17/A, 17/B, 17/C, 17/D, Blage Zadre, dvorište Blage Zadre, ukupne površine 3124 m2, upisane u zk. ul. 7615, povezano s vlasništvom posebnih dijelova i to: </w:t>
      </w:r>
    </w:p>
    <w:p w:rsidRPr="004B025A" w:rsidR="004B025A" w:rsidP="004B025A" w:rsidRDefault="004B025A">
      <w:pPr>
        <w:jc w:val="both"/>
        <w:rPr>
          <w:bCs/>
          <w:sz w:val="24"/>
          <w:szCs w:val="24"/>
        </w:rPr>
      </w:pPr>
      <w:r w:rsidRPr="004B025A">
        <w:rPr>
          <w:bCs/>
          <w:sz w:val="24"/>
          <w:szCs w:val="24"/>
        </w:rPr>
        <w:t xml:space="preserve"> </w:t>
      </w:r>
    </w:p>
    <w:p w:rsidRPr="004B025A" w:rsidR="004B025A" w:rsidP="004B025A" w:rsidRDefault="004B025A">
      <w:pPr>
        <w:jc w:val="both"/>
        <w:rPr>
          <w:bCs/>
          <w:sz w:val="24"/>
          <w:szCs w:val="24"/>
        </w:rPr>
      </w:pPr>
      <w:r w:rsidRPr="004B025A">
        <w:rPr>
          <w:bCs/>
          <w:sz w:val="24"/>
          <w:szCs w:val="24"/>
        </w:rPr>
        <w:t xml:space="preserve">a) 16. Suvlasnički dio E-16, 1252/10000 dijela, u naravi poslovni prostor oznake PP-43, površine 389,60 m2 b) 17. Suvlasnički dio E-17, 1660/10000 dijela, u naravi poslovni prostor oznake PP-44, površine 516,45 m2 c) 18. Suvlasnički dio E-18, 1312/10000 dijela, u naravi poslovni prostor PP-45, površine 407,90 m2 d) 20. Suvlasnički dio E-20, 103/10000 dijela, u naravi poslovni prostor PP-23, površine 32,00 m2 e) 21. Suvlasnički dio E-21, 62/10000 dijela, u naravi poslovni prostor PP-24, površine 19,35 m2 </w:t>
      </w:r>
    </w:p>
    <w:p w:rsidRPr="004B025A" w:rsidR="004B025A" w:rsidP="004B025A" w:rsidRDefault="004B025A">
      <w:pPr>
        <w:jc w:val="both"/>
        <w:rPr>
          <w:bCs/>
          <w:sz w:val="24"/>
          <w:szCs w:val="24"/>
        </w:rPr>
      </w:pPr>
      <w:r w:rsidRPr="004B025A">
        <w:rPr>
          <w:bCs/>
          <w:sz w:val="24"/>
          <w:szCs w:val="24"/>
        </w:rPr>
        <w:t xml:space="preserve"> </w:t>
      </w:r>
    </w:p>
    <w:p w:rsidRPr="004B025A" w:rsidR="004B025A" w:rsidP="004B025A" w:rsidRDefault="004B025A">
      <w:pPr>
        <w:jc w:val="both"/>
        <w:rPr>
          <w:bCs/>
          <w:sz w:val="24"/>
          <w:szCs w:val="24"/>
        </w:rPr>
      </w:pPr>
      <w:r w:rsidRPr="004B025A">
        <w:rPr>
          <w:bCs/>
          <w:sz w:val="24"/>
          <w:szCs w:val="24"/>
        </w:rPr>
        <w:t xml:space="preserve"> </w:t>
      </w:r>
    </w:p>
    <w:p w:rsidRPr="004B025A" w:rsidR="004B025A" w:rsidP="004B025A" w:rsidRDefault="004B025A">
      <w:pPr>
        <w:jc w:val="both"/>
        <w:rPr>
          <w:bCs/>
          <w:sz w:val="24"/>
          <w:szCs w:val="24"/>
        </w:rPr>
      </w:pPr>
      <w:r w:rsidRPr="004B025A">
        <w:rPr>
          <w:bCs/>
          <w:sz w:val="24"/>
          <w:szCs w:val="24"/>
        </w:rPr>
        <w:t xml:space="preserve">4. Nekretnina označena kao 7247/5, k. o. Sesvete Novo, u naravi Ulica Ljudevita Posavskog, zgrada, Sesvete, ulica Ljudevita Posavskog 3, dvorište Ljudevita Posavskog, ukupne površine 24647 m2, povezano s vlasništvom posebnoga dijela i to 142. </w:t>
      </w:r>
      <w:r w:rsidRPr="004B025A">
        <w:rPr>
          <w:bCs/>
          <w:sz w:val="24"/>
          <w:szCs w:val="24"/>
        </w:rPr>
        <w:lastRenderedPageBreak/>
        <w:t xml:space="preserve">suvlasnički dio, E-142, 14,32/10000 dijela nekretnine, local oznake D-3, br. 81, površine 19,07 m2, upisane u zk. ul. 817. </w:t>
      </w:r>
    </w:p>
    <w:p w:rsidRPr="004B025A" w:rsidR="004B025A" w:rsidP="004B025A" w:rsidRDefault="004B025A">
      <w:pPr>
        <w:jc w:val="both"/>
        <w:rPr>
          <w:bCs/>
          <w:sz w:val="24"/>
          <w:szCs w:val="24"/>
        </w:rPr>
      </w:pPr>
      <w:r w:rsidRPr="004B025A">
        <w:rPr>
          <w:bCs/>
          <w:sz w:val="24"/>
          <w:szCs w:val="24"/>
        </w:rPr>
        <w:t xml:space="preserve"> </w:t>
      </w:r>
    </w:p>
    <w:p w:rsidRPr="004B025A" w:rsidR="004B025A" w:rsidP="004B025A" w:rsidRDefault="004B025A">
      <w:pPr>
        <w:jc w:val="both"/>
        <w:rPr>
          <w:bCs/>
          <w:sz w:val="24"/>
          <w:szCs w:val="24"/>
        </w:rPr>
      </w:pPr>
      <w:r w:rsidRPr="004B025A">
        <w:rPr>
          <w:bCs/>
          <w:sz w:val="24"/>
          <w:szCs w:val="24"/>
        </w:rPr>
        <w:t xml:space="preserve">5. Nekretnina označena kao zk. č. br. 1772/1, k. o. Sesvete Novo, u naravi šuma Gajišće, površine 1988 m2, upisane u zk. ul. 498. </w:t>
      </w:r>
    </w:p>
    <w:p w:rsidRPr="004B025A" w:rsidR="004B025A" w:rsidP="004B025A" w:rsidRDefault="004B025A">
      <w:pPr>
        <w:jc w:val="both"/>
        <w:rPr>
          <w:bCs/>
          <w:sz w:val="24"/>
          <w:szCs w:val="24"/>
        </w:rPr>
      </w:pPr>
      <w:r w:rsidRPr="004B025A">
        <w:rPr>
          <w:bCs/>
          <w:sz w:val="24"/>
          <w:szCs w:val="24"/>
        </w:rPr>
        <w:t xml:space="preserve"> </w:t>
      </w:r>
    </w:p>
    <w:p w:rsidRPr="004B025A" w:rsidR="004B025A" w:rsidP="004B025A" w:rsidRDefault="004B025A">
      <w:pPr>
        <w:jc w:val="both"/>
        <w:rPr>
          <w:bCs/>
          <w:sz w:val="24"/>
          <w:szCs w:val="24"/>
        </w:rPr>
      </w:pPr>
      <w:r w:rsidRPr="004B025A">
        <w:rPr>
          <w:bCs/>
          <w:sz w:val="24"/>
          <w:szCs w:val="24"/>
        </w:rPr>
        <w:t xml:space="preserve"> </w:t>
      </w:r>
    </w:p>
    <w:p w:rsidR="004B025A" w:rsidP="004B025A" w:rsidRDefault="004B025A">
      <w:pPr>
        <w:jc w:val="both"/>
        <w:rPr>
          <w:bCs/>
          <w:sz w:val="24"/>
          <w:szCs w:val="24"/>
        </w:rPr>
      </w:pPr>
      <w:r w:rsidRPr="004B025A">
        <w:rPr>
          <w:bCs/>
          <w:sz w:val="24"/>
          <w:szCs w:val="24"/>
        </w:rPr>
        <w:t xml:space="preserve">6. Nekretnina označena kao zk. č. br. 1772/2, k. o. Sesvete Novo, u naravi šuma Gajišće, površine 214 m2, upisane u zk. ul. 500. </w:t>
      </w:r>
    </w:p>
    <w:p w:rsidR="004B025A" w:rsidP="004B025A" w:rsidRDefault="004B025A">
      <w:pPr>
        <w:jc w:val="both"/>
        <w:rPr>
          <w:bCs/>
          <w:sz w:val="24"/>
          <w:szCs w:val="24"/>
        </w:rPr>
      </w:pPr>
    </w:p>
    <w:p w:rsidR="004B025A" w:rsidP="004B025A" w:rsidRDefault="004B025A">
      <w:pPr>
        <w:jc w:val="both"/>
        <w:rPr>
          <w:bCs/>
          <w:sz w:val="24"/>
          <w:szCs w:val="24"/>
        </w:rPr>
      </w:pPr>
    </w:p>
    <w:p w:rsidR="008D2F69" w:rsidP="004B025A" w:rsidRDefault="008E5BA3">
      <w:pPr>
        <w:jc w:val="both"/>
        <w:rPr>
          <w:bCs/>
          <w:sz w:val="24"/>
          <w:szCs w:val="24"/>
        </w:rPr>
      </w:pPr>
      <w:r>
        <w:rPr>
          <w:bCs/>
          <w:sz w:val="24"/>
          <w:szCs w:val="24"/>
        </w:rPr>
        <w:t xml:space="preserve">Na poseban upit suda je li koja od navedenih nekretnina opterećena razlučnim pravima </w:t>
      </w:r>
      <w:r w:rsidR="00C10E78">
        <w:rPr>
          <w:bCs/>
          <w:sz w:val="24"/>
          <w:szCs w:val="24"/>
        </w:rPr>
        <w:t xml:space="preserve">stečajna upraviteljica navodi da su sve nekretnina opterećene razlučnim pravom Republike Hrvatske, a na daljnji upit </w:t>
      </w:r>
      <w:r>
        <w:rPr>
          <w:bCs/>
          <w:sz w:val="24"/>
          <w:szCs w:val="24"/>
        </w:rPr>
        <w:t xml:space="preserve">vodi li se ovrha koja je zabilježena u zemljišnim knjigama bilo koje od navedenih nekretnina stečajna upraviteljica navodi </w:t>
      </w:r>
      <w:r w:rsidR="00C10E78">
        <w:rPr>
          <w:bCs/>
          <w:sz w:val="24"/>
          <w:szCs w:val="24"/>
        </w:rPr>
        <w:t xml:space="preserve">da u ovom času nema upisanih ovršnih postupaka. </w:t>
      </w:r>
      <w:r w:rsidR="00445184">
        <w:rPr>
          <w:bCs/>
          <w:sz w:val="24"/>
          <w:szCs w:val="24"/>
        </w:rPr>
        <w:t xml:space="preserve">Stečajna upraviteljica ostaje kod prijedloga za unovčenje imovine stečajnog dužnika pri čemu napominje na nekretnine označene 5 i 6 izvješća da je stečajni upravitelj dužnika Prigorka d.d. u stečaju polagao izlučno pravo na tim nekretninama međutim stečajna upraivljica ne vidi nikakvu osnovu za izlučno pravo. </w:t>
      </w:r>
    </w:p>
    <w:p w:rsidR="008D2F69" w:rsidP="004B025A" w:rsidRDefault="008D2F69">
      <w:pPr>
        <w:jc w:val="both"/>
        <w:rPr>
          <w:bCs/>
          <w:sz w:val="24"/>
          <w:szCs w:val="24"/>
        </w:rPr>
      </w:pPr>
    </w:p>
    <w:p w:rsidR="008D2F69" w:rsidP="004B025A" w:rsidRDefault="008D2F69">
      <w:pPr>
        <w:jc w:val="both"/>
        <w:rPr>
          <w:bCs/>
          <w:sz w:val="24"/>
          <w:szCs w:val="24"/>
        </w:rPr>
      </w:pPr>
    </w:p>
    <w:p w:rsidR="004B025A" w:rsidP="004B025A" w:rsidRDefault="004B025A">
      <w:pPr>
        <w:jc w:val="both"/>
        <w:rPr>
          <w:bCs/>
          <w:sz w:val="24"/>
          <w:szCs w:val="24"/>
        </w:rPr>
      </w:pPr>
      <w:r>
        <w:rPr>
          <w:bCs/>
          <w:sz w:val="24"/>
          <w:szCs w:val="24"/>
        </w:rPr>
        <w:t xml:space="preserve">Utvrđuje se da spisu prileži podnesak stečajnog vjerovnika </w:t>
      </w:r>
      <w:r w:rsidR="004C6667">
        <w:rPr>
          <w:bCs/>
          <w:sz w:val="24"/>
          <w:szCs w:val="24"/>
        </w:rPr>
        <w:t xml:space="preserve">Dinka Rakonića </w:t>
      </w:r>
      <w:r>
        <w:rPr>
          <w:bCs/>
          <w:sz w:val="24"/>
          <w:szCs w:val="24"/>
        </w:rPr>
        <w:t>od 27. listopada 2020</w:t>
      </w:r>
      <w:r w:rsidR="004C6667">
        <w:rPr>
          <w:bCs/>
          <w:sz w:val="24"/>
          <w:szCs w:val="24"/>
        </w:rPr>
        <w:t>. (list 286-289 spisa)</w:t>
      </w:r>
      <w:r>
        <w:rPr>
          <w:bCs/>
          <w:sz w:val="24"/>
          <w:szCs w:val="24"/>
        </w:rPr>
        <w:t xml:space="preserve"> koji navodi da mu je priznata tražbina u iznosu od 23.333,33 kn odnosno djelomično mu je usvojena tražbina koju je isti u otvorenom roku podnio stečajnoj upraviteljici, sve to temeljem radnog odnosa kojeg je imao pri stečajnom dužniku. Radni odnos otvaranjem stečajnog postupka okončan je tek 31. kolovoza 2020. godine a time podnositelj ovog podneska ujedno postaje i vjerovnik stečajne mase u ovom postupku. </w:t>
      </w:r>
      <w:r w:rsidR="004C6667">
        <w:rPr>
          <w:bCs/>
          <w:sz w:val="24"/>
          <w:szCs w:val="24"/>
        </w:rPr>
        <w:t xml:space="preserve"> Ugovorena bruto plaća iznosila je 5.345,01 kn i nije mi isplaćivana tijekom cijelog radnog odnosa  stoga mu kao vjerovniku stečajne mase pripadaju iznosi za plaće za razdoblje od 1. srpnja 2019. do 31. kolovoza 2020. za svaki mjesec 5.345,01 kn odnosno ukupno 74.830,14 kn. </w:t>
      </w:r>
      <w:r w:rsidR="00684C9B">
        <w:rPr>
          <w:bCs/>
          <w:sz w:val="24"/>
          <w:szCs w:val="24"/>
        </w:rPr>
        <w:t>Budući da se radi o neisplaćenim plaćama radnog odnosa, te je stoga u pitanju isplata prema podnositelju kao pripadniku prvog isplatnog reda</w:t>
      </w:r>
      <w:r w:rsidR="004C6667">
        <w:rPr>
          <w:bCs/>
          <w:sz w:val="24"/>
          <w:szCs w:val="24"/>
        </w:rPr>
        <w:t>.</w:t>
      </w:r>
    </w:p>
    <w:p w:rsidR="00684C9B" w:rsidP="004B025A" w:rsidRDefault="00684C9B">
      <w:pPr>
        <w:jc w:val="both"/>
        <w:rPr>
          <w:bCs/>
          <w:sz w:val="24"/>
          <w:szCs w:val="24"/>
        </w:rPr>
      </w:pPr>
    </w:p>
    <w:p w:rsidR="00AF0220" w:rsidP="00684C9B" w:rsidRDefault="00684C9B">
      <w:pPr>
        <w:jc w:val="both"/>
        <w:rPr>
          <w:bCs/>
          <w:sz w:val="24"/>
          <w:szCs w:val="24"/>
        </w:rPr>
      </w:pPr>
      <w:r>
        <w:rPr>
          <w:bCs/>
          <w:sz w:val="24"/>
          <w:szCs w:val="24"/>
        </w:rPr>
        <w:tab/>
        <w:t xml:space="preserve">Utvrđuje se da spisu prileži očitovanje stečajne upraviteljice u odnosu na </w:t>
      </w:r>
      <w:r w:rsidR="004C6667">
        <w:rPr>
          <w:bCs/>
          <w:sz w:val="24"/>
          <w:szCs w:val="24"/>
        </w:rPr>
        <w:t>stečajnog</w:t>
      </w:r>
      <w:r>
        <w:rPr>
          <w:bCs/>
          <w:sz w:val="24"/>
          <w:szCs w:val="24"/>
        </w:rPr>
        <w:t xml:space="preserve"> dužnika Dinka Rakonića od 9. studenog 2020. (list 294-295 spisa) u kojem navodi </w:t>
      </w:r>
      <w:r w:rsidRPr="00684C9B">
        <w:rPr>
          <w:bCs/>
          <w:sz w:val="24"/>
          <w:szCs w:val="24"/>
        </w:rPr>
        <w:t xml:space="preserve">kako sam i navela u prvom izvješću, radnicima Krešimiru Matkoviću i Dinku Rakoniću su uručeni otkazi i isti su trebali biti odjavljeni s HZMO-a i HZZO-a odmah po isteku otkaznog roka od 30 dana, kako je i propisano Stečajnim zakonom. Ja sam podatke o osobama koje treba odjaviti predala knjigovođi kako bi ih odjavila. Krešmir Matković je i bio odjavljen odmah po isteku otkaznog roka, a iz nekog razloga Dinko Rakonić nije. Činjenicu da Dinko Rakonić nije odjavljen kako je trebao biti sam saznala tek tokom ljeta 2020., te sam odmah pristupila rješavanju problema oko odjave. Knjigovođa mi je navela kako se odjava „vratila” nekoliko puta, jer nije imala dovoljno podataka za odjavu Dinka Rakonića. Ja sam kontaktirala navedenog radnika, te mi je isti naveo kako će doći na skupštinu vjerovnika koja je zakazana za 19. studenoga 2020., te da će povući navedeno </w:t>
      </w:r>
      <w:r w:rsidRPr="00684C9B">
        <w:rPr>
          <w:bCs/>
          <w:sz w:val="24"/>
          <w:szCs w:val="24"/>
        </w:rPr>
        <w:lastRenderedPageBreak/>
        <w:t xml:space="preserve">potraživanje. Također je naveo kako će povući tužbu kojom je još prije otvaranja stečaja tužio za neisplaćene plaće, ukoliko skupština vjerovnika donese odluku da neće od njega potraživati trošak postupka.  </w:t>
      </w:r>
    </w:p>
    <w:p w:rsidR="00AF0220" w:rsidP="00684C9B" w:rsidRDefault="00AF0220">
      <w:pPr>
        <w:jc w:val="both"/>
        <w:rPr>
          <w:bCs/>
          <w:sz w:val="24"/>
          <w:szCs w:val="24"/>
        </w:rPr>
      </w:pPr>
    </w:p>
    <w:p w:rsidRPr="004B025A" w:rsidR="00684C9B" w:rsidP="00AF0220" w:rsidRDefault="00AF0220">
      <w:pPr>
        <w:ind w:firstLine="720"/>
        <w:jc w:val="both"/>
        <w:rPr>
          <w:bCs/>
          <w:sz w:val="24"/>
          <w:szCs w:val="24"/>
        </w:rPr>
      </w:pPr>
      <w:r>
        <w:rPr>
          <w:bCs/>
          <w:sz w:val="24"/>
          <w:szCs w:val="24"/>
        </w:rPr>
        <w:t>Stečajna upraviteljica nadalje navodi da je v</w:t>
      </w:r>
      <w:r w:rsidRPr="00684C9B" w:rsidR="00684C9B">
        <w:rPr>
          <w:bCs/>
          <w:sz w:val="24"/>
          <w:szCs w:val="24"/>
        </w:rPr>
        <w:t>jerovnik B2 kapital d.o.o. protivi pokretanju parnica radi pobijanja pravnih radnji dužnika navodeći kako su oni kao založni vjerovnici već pokrenuli ovrhu, te kako iz njihove procjene nekretnine proizlazi kako se niti oni u slučaju prodaje nekretnine neće do kraja naplatiti, a pogotovo neće biti dostatno za namirenje ostalih vjerovnika. Kako do danas nije plaćena, na račun stečajnog dužnika, kupoprodajna cijena iz Ugovora o kupoprodaji koji je zaključen 10. travnja 2019., a 12. travnja 2019., zaključen je aneks navedenom ugovoru, kojim je kupoprodajna cijena definirana u iznosu od 6.334.350,00 kn, to sam poslala Hotel Phoenix d.o.o. kao kupcu poziv na plaćanje kupoprodajne cijene.</w:t>
      </w:r>
    </w:p>
    <w:p w:rsidRPr="004B025A" w:rsidR="004B025A" w:rsidP="004B025A" w:rsidRDefault="004B025A">
      <w:pPr>
        <w:jc w:val="both"/>
        <w:rPr>
          <w:bCs/>
          <w:sz w:val="24"/>
          <w:szCs w:val="24"/>
        </w:rPr>
      </w:pPr>
      <w:r w:rsidRPr="004B025A">
        <w:rPr>
          <w:bCs/>
          <w:sz w:val="24"/>
          <w:szCs w:val="24"/>
        </w:rPr>
        <w:t xml:space="preserve">  </w:t>
      </w:r>
    </w:p>
    <w:p w:rsidR="006600FD" w:rsidP="004B025A" w:rsidRDefault="00AF0220">
      <w:pPr>
        <w:numPr>
          <w:ilvl w:val="12"/>
          <w:numId w:val="0"/>
        </w:numPr>
        <w:ind w:firstLine="720"/>
        <w:jc w:val="both"/>
        <w:rPr>
          <w:bCs/>
          <w:sz w:val="24"/>
          <w:szCs w:val="24"/>
        </w:rPr>
      </w:pPr>
      <w:r w:rsidRPr="00AF0220">
        <w:rPr>
          <w:bCs/>
          <w:sz w:val="24"/>
          <w:szCs w:val="24"/>
        </w:rPr>
        <w:t xml:space="preserve">Podneskom od 9. studenog 2020. stečajna upraviteljica predložila je dopuniti dnevni red </w:t>
      </w:r>
      <w:r>
        <w:rPr>
          <w:bCs/>
          <w:sz w:val="24"/>
          <w:szCs w:val="24"/>
        </w:rPr>
        <w:t>na način da skupština povrh odluka iz rješenje od 28. rujna 2020. godine donese odluku o davanju suglasnosti za povlačenje tužbe od str</w:t>
      </w:r>
      <w:r w:rsidR="003971D2">
        <w:rPr>
          <w:bCs/>
          <w:sz w:val="24"/>
          <w:szCs w:val="24"/>
        </w:rPr>
        <w:t>ane Dinka Rakonića u smislu nepotraživanja</w:t>
      </w:r>
      <w:r>
        <w:rPr>
          <w:bCs/>
          <w:sz w:val="24"/>
          <w:szCs w:val="24"/>
        </w:rPr>
        <w:t xml:space="preserve"> troška postupka zatim davanje suglasnosti da se pokretne parnice radi isplate kupoprodajne cijene iz ugovora o kupoprodaji nekretnina od 10. travnja 2019. te davanja suglasnosti da se angažira punomoćnik uz raspravu za predujma troška u toj parnici. Nadalje, s obzirom na dopis vjerovnika B2 Kapital predložila je još jednom staviti na dnevni red pokretanje parnice radi pobijanje pravnih radnji dužnika s napomenom kako je potrebno predujmi 4 odvjetničke radnje na strani stečajnog dužnika i 4 odvjetničke radnje na strani tuženika u slučaju neuspjeha u parnici pri čemu bi jedna odvjetnička radnje iznosila najmanje 50.000,00 kn.  </w:t>
      </w:r>
    </w:p>
    <w:p w:rsidR="003971D2" w:rsidP="004B025A" w:rsidRDefault="003971D2">
      <w:pPr>
        <w:numPr>
          <w:ilvl w:val="12"/>
          <w:numId w:val="0"/>
        </w:numPr>
        <w:ind w:firstLine="720"/>
        <w:jc w:val="both"/>
        <w:rPr>
          <w:bCs/>
          <w:sz w:val="24"/>
          <w:szCs w:val="24"/>
        </w:rPr>
      </w:pPr>
    </w:p>
    <w:p w:rsidR="003971D2" w:rsidP="004B025A" w:rsidRDefault="003971D2">
      <w:pPr>
        <w:numPr>
          <w:ilvl w:val="12"/>
          <w:numId w:val="0"/>
        </w:numPr>
        <w:ind w:firstLine="720"/>
        <w:jc w:val="both"/>
        <w:rPr>
          <w:bCs/>
          <w:sz w:val="24"/>
          <w:szCs w:val="24"/>
        </w:rPr>
      </w:pPr>
      <w:r>
        <w:rPr>
          <w:bCs/>
          <w:sz w:val="24"/>
          <w:szCs w:val="24"/>
        </w:rPr>
        <w:t>Vjerovnik B2 Kapital predaje za sud i stečajnom upravitelju ovršni prijedlog iz kojeg proizlazi da je protiv Hotela Phoenix podnio prijedlog Općinskom sudu u Sesvetama na temelju ugovornog odnosa u kome je ovdje stečajni dužnik jamac. Tako da se u stvari na neki način protiv stečajnog dužnika vode dva ovršna postupka.</w:t>
      </w:r>
    </w:p>
    <w:p w:rsidR="003971D2" w:rsidP="004B025A" w:rsidRDefault="003971D2">
      <w:pPr>
        <w:numPr>
          <w:ilvl w:val="12"/>
          <w:numId w:val="0"/>
        </w:numPr>
        <w:ind w:firstLine="720"/>
        <w:jc w:val="both"/>
        <w:rPr>
          <w:bCs/>
          <w:sz w:val="24"/>
          <w:szCs w:val="24"/>
        </w:rPr>
      </w:pPr>
    </w:p>
    <w:p w:rsidR="003971D2" w:rsidP="004B025A" w:rsidRDefault="003971D2">
      <w:pPr>
        <w:numPr>
          <w:ilvl w:val="12"/>
          <w:numId w:val="0"/>
        </w:numPr>
        <w:ind w:firstLine="720"/>
        <w:jc w:val="both"/>
        <w:rPr>
          <w:bCs/>
          <w:sz w:val="24"/>
          <w:szCs w:val="24"/>
        </w:rPr>
      </w:pPr>
      <w:r>
        <w:rPr>
          <w:bCs/>
          <w:sz w:val="24"/>
          <w:szCs w:val="24"/>
        </w:rPr>
        <w:t xml:space="preserve">Osim toga predaje u spis procjenu vrijednosti građevinskog zemljišta kao i hotela sa aneksom zgradom sačinjenog od strane Centar Akcija d.o.o. Zagreb, Katančićeva 16 iz studenog 2020. iz kojih procjena proizlazi da bi vrijednost građevinskog zemljišta (zk. ul. 6983 k.o. Sesvetski Kraljevec iznosila 8.020.000,00 kn) dok je procijenjena vrijednost hotela sa zgradom k.o. Sesvetski Kraljevec 24.060.000,00 kn.  Slijedom svega proizlazi da se čak niti B2 Kapital neće uspjeti u cijelosti namiriti iz imovine dužnika zbog čega je više nego jasno da nema smisla ići u parnicu radi pobijanja pravnih radnji. </w:t>
      </w:r>
    </w:p>
    <w:p w:rsidR="00C10E78" w:rsidP="004B025A" w:rsidRDefault="00C10E78">
      <w:pPr>
        <w:numPr>
          <w:ilvl w:val="12"/>
          <w:numId w:val="0"/>
        </w:numPr>
        <w:ind w:firstLine="720"/>
        <w:jc w:val="both"/>
        <w:rPr>
          <w:bCs/>
          <w:sz w:val="24"/>
          <w:szCs w:val="24"/>
        </w:rPr>
      </w:pPr>
    </w:p>
    <w:p w:rsidRPr="00AF0220" w:rsidR="00C10E78" w:rsidP="004B025A" w:rsidRDefault="00C10E78">
      <w:pPr>
        <w:numPr>
          <w:ilvl w:val="12"/>
          <w:numId w:val="0"/>
        </w:numPr>
        <w:ind w:firstLine="720"/>
        <w:jc w:val="both"/>
        <w:rPr>
          <w:bCs/>
          <w:sz w:val="24"/>
          <w:szCs w:val="24"/>
        </w:rPr>
      </w:pPr>
      <w:r>
        <w:rPr>
          <w:bCs/>
          <w:sz w:val="24"/>
          <w:szCs w:val="24"/>
        </w:rPr>
        <w:t xml:space="preserve">Vjerovnik HŽ navodi kako je u izvješćima stečajne izostalo očitovanje stečajne upraviteljice vezano za ugovor o ustupu tražbine od 1. srpnja 2017. sklopljen između stečajnog dužnika i Hotelom Phoenix gdje se ustupa tražbina po nepravomoćnoj presudi ovoga suda u predmetu P-6559/10 tužitelja Phoenix Capitis kontra HŽ Infrastruktura i to iznos do 1.087.832,88 kn zajedno sa kamatama. Sve navedeno obzirom da je ugovor sklopljen nakon što je dužnik ušao u blokadu. Stečajna upraviteljica navodi da nije sporno da postoji ugovor, te se obvezuje pisano očitovati u roku od 8 dana. </w:t>
      </w:r>
    </w:p>
    <w:p w:rsidR="006600FD" w:rsidP="006600FD" w:rsidRDefault="006600FD">
      <w:pPr>
        <w:numPr>
          <w:ilvl w:val="12"/>
          <w:numId w:val="0"/>
        </w:numPr>
        <w:jc w:val="both"/>
        <w:rPr>
          <w:bCs/>
          <w:sz w:val="24"/>
          <w:szCs w:val="24"/>
          <w:highlight w:val="lightGray"/>
        </w:rPr>
      </w:pPr>
    </w:p>
    <w:p w:rsidR="00C10E78" w:rsidP="006600FD" w:rsidRDefault="00C10E78">
      <w:pPr>
        <w:numPr>
          <w:ilvl w:val="12"/>
          <w:numId w:val="0"/>
        </w:numPr>
        <w:jc w:val="both"/>
        <w:rPr>
          <w:bCs/>
          <w:sz w:val="24"/>
          <w:szCs w:val="24"/>
          <w:highlight w:val="lightGray"/>
        </w:rPr>
      </w:pPr>
    </w:p>
    <w:p w:rsidR="00C10E78" w:rsidP="006600FD" w:rsidRDefault="00C10E78">
      <w:pPr>
        <w:numPr>
          <w:ilvl w:val="12"/>
          <w:numId w:val="0"/>
        </w:numPr>
        <w:jc w:val="both"/>
        <w:rPr>
          <w:bCs/>
          <w:sz w:val="24"/>
          <w:szCs w:val="24"/>
          <w:highlight w:val="lightGray"/>
        </w:rPr>
      </w:pPr>
    </w:p>
    <w:p w:rsidR="00C10E78" w:rsidP="006600FD" w:rsidRDefault="00C10E78">
      <w:pPr>
        <w:numPr>
          <w:ilvl w:val="12"/>
          <w:numId w:val="0"/>
        </w:numPr>
        <w:jc w:val="both"/>
        <w:rPr>
          <w:bCs/>
          <w:sz w:val="24"/>
          <w:szCs w:val="24"/>
          <w:highlight w:val="lightGray"/>
        </w:rPr>
      </w:pPr>
    </w:p>
    <w:p w:rsidRPr="004B025A" w:rsidR="00C10E78" w:rsidP="006600FD" w:rsidRDefault="00C10E78">
      <w:pPr>
        <w:numPr>
          <w:ilvl w:val="12"/>
          <w:numId w:val="0"/>
        </w:numPr>
        <w:jc w:val="both"/>
        <w:rPr>
          <w:bCs/>
          <w:sz w:val="24"/>
          <w:szCs w:val="24"/>
          <w:highlight w:val="lightGray"/>
        </w:rPr>
      </w:pPr>
    </w:p>
    <w:p w:rsidRPr="003971D2" w:rsidR="006600FD" w:rsidP="006600FD" w:rsidRDefault="006600FD">
      <w:pPr>
        <w:numPr>
          <w:ilvl w:val="12"/>
          <w:numId w:val="0"/>
        </w:numPr>
        <w:jc w:val="both"/>
        <w:rPr>
          <w:bCs/>
          <w:sz w:val="24"/>
          <w:szCs w:val="24"/>
        </w:rPr>
      </w:pPr>
      <w:r w:rsidRPr="003971D2">
        <w:rPr>
          <w:bCs/>
          <w:sz w:val="24"/>
          <w:szCs w:val="24"/>
        </w:rPr>
        <w:t>Sudac utv</w:t>
      </w:r>
      <w:r w:rsidRPr="003971D2" w:rsidR="0042142F">
        <w:rPr>
          <w:bCs/>
          <w:sz w:val="24"/>
          <w:szCs w:val="24"/>
        </w:rPr>
        <w:t>rđuje da je na ročištu nazočan</w:t>
      </w:r>
      <w:r w:rsidR="003971D2">
        <w:rPr>
          <w:bCs/>
          <w:sz w:val="24"/>
          <w:szCs w:val="24"/>
        </w:rPr>
        <w:t xml:space="preserve"> 8 </w:t>
      </w:r>
      <w:r w:rsidRPr="003971D2" w:rsidR="008C5CB9">
        <w:rPr>
          <w:bCs/>
          <w:sz w:val="24"/>
          <w:szCs w:val="24"/>
        </w:rPr>
        <w:t>vjerovnik</w:t>
      </w:r>
      <w:r w:rsidRPr="003971D2">
        <w:rPr>
          <w:bCs/>
          <w:sz w:val="24"/>
          <w:szCs w:val="24"/>
        </w:rPr>
        <w:t xml:space="preserve"> koji imaju pravo glasa: </w:t>
      </w:r>
    </w:p>
    <w:p w:rsidR="003971D2" w:rsidP="006600FD" w:rsidRDefault="003971D2">
      <w:pPr>
        <w:numPr>
          <w:ilvl w:val="12"/>
          <w:numId w:val="0"/>
        </w:numPr>
        <w:jc w:val="both"/>
        <w:rPr>
          <w:bCs/>
          <w:sz w:val="24"/>
          <w:szCs w:val="24"/>
          <w:highlight w:val="lightGray"/>
        </w:rPr>
      </w:pPr>
    </w:p>
    <w:p w:rsidR="003971D2" w:rsidP="003971D2" w:rsidRDefault="003971D2">
      <w:pPr>
        <w:rPr>
          <w:bCs/>
          <w:sz w:val="24"/>
          <w:szCs w:val="24"/>
        </w:rPr>
      </w:pPr>
      <w:r>
        <w:rPr>
          <w:bCs/>
          <w:sz w:val="24"/>
          <w:szCs w:val="24"/>
        </w:rPr>
        <w:t>-</w:t>
      </w:r>
      <w:r>
        <w:rPr>
          <w:bCs/>
          <w:sz w:val="24"/>
          <w:szCs w:val="24"/>
        </w:rPr>
        <w:tab/>
        <w:t>B2 kapital d.o.</w:t>
      </w:r>
      <w:r w:rsidRPr="007170FE">
        <w:rPr>
          <w:bCs/>
          <w:sz w:val="24"/>
          <w:szCs w:val="24"/>
        </w:rPr>
        <w:t xml:space="preserve">o. </w:t>
      </w:r>
    </w:p>
    <w:p w:rsidRPr="007170FE" w:rsidR="003971D2" w:rsidP="003971D2" w:rsidRDefault="003971D2">
      <w:pPr>
        <w:rPr>
          <w:bCs/>
          <w:sz w:val="24"/>
          <w:szCs w:val="24"/>
        </w:rPr>
      </w:pPr>
      <w:r w:rsidRPr="007170FE">
        <w:rPr>
          <w:bCs/>
          <w:sz w:val="24"/>
          <w:szCs w:val="24"/>
        </w:rPr>
        <w:t xml:space="preserve">- </w:t>
      </w:r>
      <w:r w:rsidRPr="007170FE">
        <w:rPr>
          <w:bCs/>
          <w:sz w:val="24"/>
          <w:szCs w:val="24"/>
        </w:rPr>
        <w:tab/>
      </w:r>
      <w:r>
        <w:rPr>
          <w:bCs/>
          <w:sz w:val="24"/>
          <w:szCs w:val="24"/>
        </w:rPr>
        <w:t>Za Vladu Kolaka</w:t>
      </w:r>
    </w:p>
    <w:p w:rsidR="003971D2" w:rsidP="003971D2" w:rsidRDefault="003971D2">
      <w:pPr>
        <w:ind w:left="705" w:hanging="705"/>
        <w:rPr>
          <w:bCs/>
          <w:sz w:val="24"/>
          <w:szCs w:val="24"/>
        </w:rPr>
      </w:pPr>
      <w:r w:rsidRPr="007170FE">
        <w:rPr>
          <w:bCs/>
          <w:sz w:val="24"/>
          <w:szCs w:val="24"/>
        </w:rPr>
        <w:t>-</w:t>
      </w:r>
      <w:r w:rsidRPr="007170FE">
        <w:rPr>
          <w:bCs/>
          <w:sz w:val="24"/>
          <w:szCs w:val="24"/>
        </w:rPr>
        <w:tab/>
        <w:t>HŽ INFRASTRUKTURA d.o.o.</w:t>
      </w:r>
    </w:p>
    <w:p w:rsidRPr="007170FE" w:rsidR="003971D2" w:rsidP="003971D2" w:rsidRDefault="003971D2">
      <w:pPr>
        <w:ind w:left="705" w:hanging="705"/>
        <w:rPr>
          <w:bCs/>
          <w:sz w:val="24"/>
          <w:szCs w:val="24"/>
        </w:rPr>
      </w:pPr>
      <w:r>
        <w:rPr>
          <w:bCs/>
          <w:sz w:val="24"/>
          <w:szCs w:val="24"/>
        </w:rPr>
        <w:t>-</w:t>
      </w:r>
      <w:r>
        <w:rPr>
          <w:bCs/>
          <w:sz w:val="24"/>
          <w:szCs w:val="24"/>
        </w:rPr>
        <w:tab/>
        <w:t>Dinko Rakonić</w:t>
      </w:r>
    </w:p>
    <w:p w:rsidRPr="007170FE" w:rsidR="003971D2" w:rsidP="003971D2" w:rsidRDefault="003971D2">
      <w:pPr>
        <w:ind w:left="705" w:hanging="705"/>
        <w:rPr>
          <w:bCs/>
          <w:sz w:val="24"/>
          <w:szCs w:val="24"/>
        </w:rPr>
      </w:pPr>
      <w:r>
        <w:rPr>
          <w:bCs/>
          <w:sz w:val="24"/>
          <w:szCs w:val="24"/>
        </w:rPr>
        <w:t>-</w:t>
      </w:r>
      <w:r>
        <w:rPr>
          <w:bCs/>
          <w:sz w:val="24"/>
          <w:szCs w:val="24"/>
        </w:rPr>
        <w:tab/>
        <w:t>HDS Zamp</w:t>
      </w:r>
    </w:p>
    <w:p w:rsidR="003971D2" w:rsidP="003971D2" w:rsidRDefault="003971D2">
      <w:pPr>
        <w:rPr>
          <w:bCs/>
          <w:sz w:val="24"/>
          <w:szCs w:val="24"/>
        </w:rPr>
      </w:pPr>
      <w:r w:rsidRPr="007170FE">
        <w:rPr>
          <w:bCs/>
          <w:sz w:val="24"/>
          <w:szCs w:val="24"/>
        </w:rPr>
        <w:t>-</w:t>
      </w:r>
      <w:r w:rsidRPr="007170FE">
        <w:rPr>
          <w:bCs/>
          <w:sz w:val="24"/>
          <w:szCs w:val="24"/>
        </w:rPr>
        <w:tab/>
      </w:r>
      <w:r>
        <w:rPr>
          <w:bCs/>
          <w:sz w:val="24"/>
          <w:szCs w:val="24"/>
        </w:rPr>
        <w:t>VEČERNJI LIST d.o.o.</w:t>
      </w:r>
    </w:p>
    <w:p w:rsidR="003971D2" w:rsidP="003971D2" w:rsidRDefault="003971D2">
      <w:pPr>
        <w:rPr>
          <w:bCs/>
          <w:sz w:val="24"/>
          <w:szCs w:val="24"/>
        </w:rPr>
      </w:pPr>
      <w:r>
        <w:rPr>
          <w:bCs/>
          <w:sz w:val="24"/>
          <w:szCs w:val="24"/>
        </w:rPr>
        <w:t>-</w:t>
      </w:r>
      <w:r>
        <w:rPr>
          <w:bCs/>
          <w:sz w:val="24"/>
          <w:szCs w:val="24"/>
        </w:rPr>
        <w:tab/>
        <w:t xml:space="preserve">FOKUS d.o.o. </w:t>
      </w:r>
    </w:p>
    <w:p w:rsidRPr="007170FE" w:rsidR="003971D2" w:rsidP="003971D2" w:rsidRDefault="003971D2">
      <w:pPr>
        <w:rPr>
          <w:bCs/>
          <w:sz w:val="24"/>
          <w:szCs w:val="24"/>
        </w:rPr>
      </w:pPr>
      <w:r w:rsidRPr="007170FE">
        <w:rPr>
          <w:bCs/>
          <w:sz w:val="24"/>
          <w:szCs w:val="24"/>
        </w:rPr>
        <w:t>-</w:t>
      </w:r>
      <w:r w:rsidRPr="007170FE">
        <w:rPr>
          <w:bCs/>
          <w:sz w:val="24"/>
          <w:szCs w:val="24"/>
        </w:rPr>
        <w:tab/>
        <w:t>HRVATSKE ŠUME d.o.o.</w:t>
      </w:r>
      <w:r w:rsidRPr="007170FE">
        <w:rPr>
          <w:bCs/>
          <w:sz w:val="24"/>
          <w:szCs w:val="24"/>
        </w:rPr>
        <w:tab/>
      </w:r>
    </w:p>
    <w:p w:rsidRPr="004B025A" w:rsidR="003971D2" w:rsidP="006600FD" w:rsidRDefault="003971D2">
      <w:pPr>
        <w:numPr>
          <w:ilvl w:val="12"/>
          <w:numId w:val="0"/>
        </w:numPr>
        <w:jc w:val="both"/>
        <w:rPr>
          <w:bCs/>
          <w:sz w:val="24"/>
          <w:szCs w:val="24"/>
          <w:highlight w:val="lightGray"/>
        </w:rPr>
      </w:pPr>
    </w:p>
    <w:p w:rsidRPr="004B025A" w:rsidR="00FB521A" w:rsidP="008C5CB9" w:rsidRDefault="00FB521A">
      <w:pPr>
        <w:jc w:val="both"/>
        <w:rPr>
          <w:bCs/>
          <w:sz w:val="24"/>
          <w:szCs w:val="24"/>
          <w:highlight w:val="lightGray"/>
        </w:rPr>
      </w:pPr>
    </w:p>
    <w:p w:rsidRPr="003971D2" w:rsidR="008C5CB9" w:rsidP="008C5CB9" w:rsidRDefault="006600FD">
      <w:pPr>
        <w:jc w:val="both"/>
        <w:rPr>
          <w:bCs/>
          <w:sz w:val="24"/>
          <w:szCs w:val="24"/>
        </w:rPr>
      </w:pPr>
      <w:r w:rsidRPr="003971D2">
        <w:rPr>
          <w:bCs/>
          <w:sz w:val="24"/>
          <w:szCs w:val="24"/>
        </w:rPr>
        <w:t xml:space="preserve">Vjerovnici </w:t>
      </w:r>
      <w:r w:rsidRPr="003971D2" w:rsidR="008C5CB9">
        <w:rPr>
          <w:bCs/>
          <w:sz w:val="24"/>
          <w:szCs w:val="24"/>
        </w:rPr>
        <w:t xml:space="preserve">jednoglasno </w:t>
      </w:r>
      <w:r w:rsidRPr="003971D2">
        <w:rPr>
          <w:bCs/>
          <w:sz w:val="24"/>
          <w:szCs w:val="24"/>
        </w:rPr>
        <w:t>donose slijedeć</w:t>
      </w:r>
      <w:r w:rsidRPr="003971D2" w:rsidR="00B01795">
        <w:rPr>
          <w:bCs/>
          <w:sz w:val="24"/>
          <w:szCs w:val="24"/>
        </w:rPr>
        <w:t>u</w:t>
      </w:r>
      <w:r w:rsidRPr="003971D2">
        <w:rPr>
          <w:bCs/>
          <w:sz w:val="24"/>
          <w:szCs w:val="24"/>
        </w:rPr>
        <w:t>:</w:t>
      </w:r>
    </w:p>
    <w:p w:rsidRPr="004B025A" w:rsidR="009213EC" w:rsidP="00E4392F" w:rsidRDefault="009213EC">
      <w:pPr>
        <w:rPr>
          <w:bCs/>
          <w:sz w:val="24"/>
          <w:szCs w:val="24"/>
          <w:highlight w:val="lightGray"/>
        </w:rPr>
      </w:pPr>
    </w:p>
    <w:p w:rsidRPr="00C10E78" w:rsidR="00B01795" w:rsidP="00BF098D" w:rsidRDefault="006600FD">
      <w:pPr>
        <w:jc w:val="center"/>
      </w:pPr>
      <w:r w:rsidRPr="00C10E78">
        <w:rPr>
          <w:bCs/>
          <w:sz w:val="24"/>
          <w:szCs w:val="24"/>
        </w:rPr>
        <w:t xml:space="preserve">O D L U K </w:t>
      </w:r>
      <w:r w:rsidRPr="00C10E78" w:rsidR="00B01795">
        <w:rPr>
          <w:bCs/>
          <w:sz w:val="24"/>
          <w:szCs w:val="24"/>
        </w:rPr>
        <w:t>U</w:t>
      </w:r>
    </w:p>
    <w:p w:rsidRPr="00C10E78" w:rsidR="00B01795" w:rsidP="00E4392F" w:rsidRDefault="00B01795">
      <w:pPr>
        <w:numPr>
          <w:ilvl w:val="12"/>
          <w:numId w:val="0"/>
        </w:numPr>
        <w:jc w:val="both"/>
        <w:rPr>
          <w:bCs/>
          <w:sz w:val="24"/>
          <w:szCs w:val="24"/>
        </w:rPr>
      </w:pPr>
    </w:p>
    <w:p w:rsidRPr="00C10E78" w:rsidR="00907AC8" w:rsidP="001E2978" w:rsidRDefault="00907AC8">
      <w:pPr>
        <w:pStyle w:val="Odlomakpopisa"/>
        <w:numPr>
          <w:ilvl w:val="0"/>
          <w:numId w:val="48"/>
        </w:numPr>
        <w:jc w:val="both"/>
        <w:rPr>
          <w:bCs/>
          <w:sz w:val="24"/>
          <w:szCs w:val="24"/>
        </w:rPr>
      </w:pPr>
      <w:r w:rsidRPr="00C10E78">
        <w:rPr>
          <w:bCs/>
          <w:sz w:val="24"/>
          <w:szCs w:val="24"/>
        </w:rPr>
        <w:t>Prihvaća se prijedlog dopune dnevnog reda stečajnog upravitelja.</w:t>
      </w:r>
    </w:p>
    <w:p w:rsidRPr="00C10E78" w:rsidR="001E2978" w:rsidP="001E2978" w:rsidRDefault="001E2978">
      <w:pPr>
        <w:pStyle w:val="Odlomakpopisa"/>
        <w:numPr>
          <w:ilvl w:val="0"/>
          <w:numId w:val="48"/>
        </w:numPr>
        <w:jc w:val="both"/>
        <w:rPr>
          <w:bCs/>
          <w:sz w:val="24"/>
          <w:szCs w:val="24"/>
        </w:rPr>
      </w:pPr>
      <w:r w:rsidRPr="00C10E78">
        <w:rPr>
          <w:bCs/>
          <w:sz w:val="24"/>
          <w:szCs w:val="24"/>
        </w:rPr>
        <w:t>Prihvaća se izvješće st</w:t>
      </w:r>
      <w:r w:rsidRPr="00C10E78" w:rsidR="00907AC8">
        <w:rPr>
          <w:bCs/>
          <w:sz w:val="24"/>
          <w:szCs w:val="24"/>
        </w:rPr>
        <w:t>ečajnog upravitelja u cijelosti i sve do sada poduzete radnje.</w:t>
      </w:r>
      <w:r w:rsidRPr="00C10E78">
        <w:rPr>
          <w:bCs/>
          <w:sz w:val="24"/>
          <w:szCs w:val="24"/>
        </w:rPr>
        <w:t xml:space="preserve"> </w:t>
      </w:r>
    </w:p>
    <w:p w:rsidR="005E453A" w:rsidP="001E2978" w:rsidRDefault="005E453A">
      <w:pPr>
        <w:pStyle w:val="Odlomakpopisa"/>
        <w:numPr>
          <w:ilvl w:val="0"/>
          <w:numId w:val="48"/>
        </w:numPr>
        <w:jc w:val="both"/>
        <w:rPr>
          <w:bCs/>
          <w:sz w:val="24"/>
          <w:szCs w:val="24"/>
        </w:rPr>
      </w:pPr>
      <w:r w:rsidRPr="00445184">
        <w:rPr>
          <w:bCs/>
          <w:sz w:val="24"/>
          <w:szCs w:val="24"/>
        </w:rPr>
        <w:t xml:space="preserve">Ovlašćuje se stečajna upraviteljica prikupiti </w:t>
      </w:r>
      <w:r w:rsidR="00445184">
        <w:rPr>
          <w:bCs/>
          <w:sz w:val="24"/>
          <w:szCs w:val="24"/>
        </w:rPr>
        <w:t xml:space="preserve">pristupiti procjeni </w:t>
      </w:r>
      <w:r w:rsidRPr="00445184">
        <w:rPr>
          <w:bCs/>
          <w:sz w:val="24"/>
          <w:szCs w:val="24"/>
        </w:rPr>
        <w:t>vrijednosti nekretnina</w:t>
      </w:r>
      <w:r w:rsidR="00445184">
        <w:rPr>
          <w:bCs/>
          <w:sz w:val="24"/>
          <w:szCs w:val="24"/>
        </w:rPr>
        <w:t xml:space="preserve"> stečajnog dužnika pri čemu će procjene sačiniti stalni sudski vještak Dimitrije Goborčinović koji pristaje primiti naknadu za svoj rad naknadno po unovčenju. Pritom skupština daje ovlaštenje  da se sačini procjena vrijednosti svih nekretnina iz izvješća od 24. rujna 2020. pa tako i nekretnina pod brojem 5 i 6 (242 spisa).</w:t>
      </w:r>
    </w:p>
    <w:p w:rsidR="00445184" w:rsidP="001E2978" w:rsidRDefault="00445184">
      <w:pPr>
        <w:pStyle w:val="Odlomakpopisa"/>
        <w:numPr>
          <w:ilvl w:val="0"/>
          <w:numId w:val="48"/>
        </w:numPr>
        <w:jc w:val="both"/>
        <w:rPr>
          <w:bCs/>
          <w:sz w:val="24"/>
          <w:szCs w:val="24"/>
        </w:rPr>
      </w:pPr>
      <w:r>
        <w:rPr>
          <w:bCs/>
          <w:sz w:val="24"/>
          <w:szCs w:val="24"/>
        </w:rPr>
        <w:t xml:space="preserve">Neće se </w:t>
      </w:r>
      <w:r w:rsidR="00732577">
        <w:rPr>
          <w:bCs/>
          <w:sz w:val="24"/>
          <w:szCs w:val="24"/>
        </w:rPr>
        <w:t>pokretati</w:t>
      </w:r>
      <w:r>
        <w:rPr>
          <w:bCs/>
          <w:sz w:val="24"/>
          <w:szCs w:val="24"/>
        </w:rPr>
        <w:t xml:space="preserve"> parnicu radi pobijanja pravnih radnji dužnika i to ugovora o </w:t>
      </w:r>
      <w:r w:rsidRPr="00445184">
        <w:rPr>
          <w:bCs/>
          <w:sz w:val="24"/>
          <w:szCs w:val="24"/>
        </w:rPr>
        <w:t xml:space="preserve">kupoprodaji od 10. travnja 2019. i aneksa tom ugovoru od 12. travnja 2019. </w:t>
      </w:r>
    </w:p>
    <w:p w:rsidRPr="00445184" w:rsidR="00445184" w:rsidP="00445184" w:rsidRDefault="00445184">
      <w:pPr>
        <w:pStyle w:val="Odlomakpopisa"/>
        <w:ind w:left="1080"/>
        <w:jc w:val="both"/>
        <w:rPr>
          <w:bCs/>
          <w:sz w:val="24"/>
          <w:szCs w:val="24"/>
        </w:rPr>
      </w:pPr>
    </w:p>
    <w:p w:rsidRPr="004B025A" w:rsidR="00445184" w:rsidP="00445184" w:rsidRDefault="00445184">
      <w:pPr>
        <w:jc w:val="both"/>
        <w:rPr>
          <w:bCs/>
          <w:sz w:val="24"/>
          <w:szCs w:val="24"/>
          <w:highlight w:val="lightGray"/>
        </w:rPr>
      </w:pPr>
    </w:p>
    <w:p w:rsidRPr="00445184" w:rsidR="00445184" w:rsidP="00445184" w:rsidRDefault="00445184">
      <w:pPr>
        <w:jc w:val="both"/>
        <w:rPr>
          <w:bCs/>
          <w:sz w:val="24"/>
          <w:szCs w:val="24"/>
          <w:highlight w:val="lightGray"/>
        </w:rPr>
      </w:pPr>
    </w:p>
    <w:p w:rsidRPr="00445184" w:rsidR="00445184" w:rsidP="00445184" w:rsidRDefault="00445184">
      <w:pPr>
        <w:ind w:left="360"/>
        <w:jc w:val="both"/>
        <w:rPr>
          <w:bCs/>
          <w:sz w:val="24"/>
          <w:szCs w:val="24"/>
        </w:rPr>
      </w:pPr>
      <w:r w:rsidRPr="00445184">
        <w:rPr>
          <w:bCs/>
          <w:sz w:val="24"/>
          <w:szCs w:val="24"/>
        </w:rPr>
        <w:t>Vjerovnici</w:t>
      </w:r>
      <w:r>
        <w:rPr>
          <w:bCs/>
          <w:sz w:val="24"/>
          <w:szCs w:val="24"/>
        </w:rPr>
        <w:t xml:space="preserve"> </w:t>
      </w:r>
      <w:r w:rsidRPr="00445184">
        <w:rPr>
          <w:bCs/>
          <w:sz w:val="24"/>
          <w:szCs w:val="24"/>
        </w:rPr>
        <w:t xml:space="preserve"> većinom glasova  donose slijedeću</w:t>
      </w:r>
      <w:r w:rsidR="007B1EC0">
        <w:rPr>
          <w:bCs/>
          <w:sz w:val="24"/>
          <w:szCs w:val="24"/>
        </w:rPr>
        <w:t xml:space="preserve"> (protiv je glasao jedino vjerovnik Vlado Kolak)</w:t>
      </w:r>
      <w:r w:rsidRPr="00445184">
        <w:rPr>
          <w:bCs/>
          <w:sz w:val="24"/>
          <w:szCs w:val="24"/>
        </w:rPr>
        <w:t>:</w:t>
      </w:r>
    </w:p>
    <w:p w:rsidRPr="00445184" w:rsidR="00445184" w:rsidP="00445184" w:rsidRDefault="00445184">
      <w:pPr>
        <w:rPr>
          <w:bCs/>
          <w:sz w:val="24"/>
          <w:szCs w:val="24"/>
          <w:highlight w:val="lightGray"/>
        </w:rPr>
      </w:pPr>
    </w:p>
    <w:p w:rsidR="00445184" w:rsidP="00445184" w:rsidRDefault="00445184">
      <w:pPr>
        <w:pStyle w:val="Odlomakpopisa"/>
        <w:ind w:left="3240" w:firstLine="360"/>
        <w:rPr>
          <w:bCs/>
          <w:sz w:val="24"/>
          <w:szCs w:val="24"/>
        </w:rPr>
      </w:pPr>
      <w:r w:rsidRPr="00445184">
        <w:rPr>
          <w:bCs/>
          <w:sz w:val="24"/>
          <w:szCs w:val="24"/>
        </w:rPr>
        <w:t>O D L U K U</w:t>
      </w:r>
    </w:p>
    <w:p w:rsidRPr="00C10E78" w:rsidR="00445184" w:rsidP="00445184" w:rsidRDefault="00445184">
      <w:pPr>
        <w:pStyle w:val="Odlomakpopisa"/>
        <w:ind w:left="3240" w:firstLine="360"/>
      </w:pPr>
    </w:p>
    <w:p w:rsidRPr="007B1EC0" w:rsidR="00445184" w:rsidP="00445184" w:rsidRDefault="00445184">
      <w:pPr>
        <w:pStyle w:val="Odlomakpopisa"/>
        <w:numPr>
          <w:ilvl w:val="0"/>
          <w:numId w:val="48"/>
        </w:numPr>
        <w:jc w:val="both"/>
        <w:rPr>
          <w:bCs/>
          <w:sz w:val="24"/>
          <w:szCs w:val="24"/>
        </w:rPr>
      </w:pPr>
      <w:r w:rsidRPr="00445184">
        <w:rPr>
          <w:bCs/>
          <w:sz w:val="24"/>
          <w:szCs w:val="24"/>
        </w:rPr>
        <w:t xml:space="preserve">Ovlašćuje se stečajna upraviteljica na pokretanje parnice za isplate kupoprodajne cijene iz ugovora o kupoprodaji nekretnina od 19. travanja </w:t>
      </w:r>
      <w:r w:rsidRPr="007B1EC0">
        <w:rPr>
          <w:bCs/>
          <w:sz w:val="24"/>
          <w:szCs w:val="24"/>
        </w:rPr>
        <w:t xml:space="preserve">2019. </w:t>
      </w:r>
    </w:p>
    <w:p w:rsidRPr="007B1EC0" w:rsidR="00F43FE8" w:rsidP="00F43FE8" w:rsidRDefault="005E453A">
      <w:pPr>
        <w:pStyle w:val="Odlomakpopisa"/>
        <w:numPr>
          <w:ilvl w:val="0"/>
          <w:numId w:val="48"/>
        </w:numPr>
        <w:jc w:val="both"/>
        <w:rPr>
          <w:bCs/>
          <w:sz w:val="24"/>
          <w:szCs w:val="24"/>
        </w:rPr>
      </w:pPr>
      <w:r w:rsidRPr="007B1EC0">
        <w:rPr>
          <w:bCs/>
          <w:sz w:val="24"/>
          <w:szCs w:val="24"/>
        </w:rPr>
        <w:t xml:space="preserve">Ovlašćuje se stečajna upraviteljica </w:t>
      </w:r>
      <w:r w:rsidRPr="007B1EC0" w:rsidR="007B1EC0">
        <w:rPr>
          <w:bCs/>
          <w:sz w:val="24"/>
          <w:szCs w:val="24"/>
        </w:rPr>
        <w:t>zaključiti izvansudsku nagodbu sa vjerovnik Dinkom Rakonićem slijedećim elementima nagodbe:</w:t>
      </w:r>
    </w:p>
    <w:p w:rsidR="007B1EC0" w:rsidP="007B1EC0" w:rsidRDefault="007B1EC0">
      <w:pPr>
        <w:pStyle w:val="Odlomakpopisa"/>
        <w:numPr>
          <w:ilvl w:val="0"/>
          <w:numId w:val="50"/>
        </w:numPr>
        <w:jc w:val="both"/>
        <w:rPr>
          <w:bCs/>
          <w:sz w:val="24"/>
          <w:szCs w:val="24"/>
        </w:rPr>
      </w:pPr>
      <w:r w:rsidRPr="007B1EC0">
        <w:rPr>
          <w:bCs/>
          <w:sz w:val="24"/>
          <w:szCs w:val="24"/>
        </w:rPr>
        <w:t xml:space="preserve">Dinko Rakonić obvezuje se povući potraživanje prema stečajnom dužniku </w:t>
      </w:r>
      <w:r>
        <w:rPr>
          <w:bCs/>
          <w:sz w:val="24"/>
          <w:szCs w:val="24"/>
        </w:rPr>
        <w:t>u iznosu od 74.830,14 kn</w:t>
      </w:r>
    </w:p>
    <w:p w:rsidR="007B1EC0" w:rsidP="007B1EC0" w:rsidRDefault="007B1EC0">
      <w:pPr>
        <w:pStyle w:val="Odlomakpopisa"/>
        <w:numPr>
          <w:ilvl w:val="0"/>
          <w:numId w:val="50"/>
        </w:numPr>
        <w:jc w:val="both"/>
        <w:rPr>
          <w:bCs/>
          <w:sz w:val="24"/>
          <w:szCs w:val="24"/>
        </w:rPr>
      </w:pPr>
      <w:r>
        <w:rPr>
          <w:bCs/>
          <w:sz w:val="24"/>
          <w:szCs w:val="24"/>
        </w:rPr>
        <w:lastRenderedPageBreak/>
        <w:t>Dinko Rakonić obvezuje se povući tražbinu u iznosu od 214.572,11 kn koja tražbina proizlazi iz radnog spora koji se vodi između ugovornih strana na Općinskom radnom sudu.</w:t>
      </w:r>
    </w:p>
    <w:p w:rsidR="007B1EC0" w:rsidP="007B1EC0" w:rsidRDefault="007B1EC0">
      <w:pPr>
        <w:pStyle w:val="Odlomakpopisa"/>
        <w:numPr>
          <w:ilvl w:val="0"/>
          <w:numId w:val="50"/>
        </w:numPr>
        <w:jc w:val="both"/>
        <w:rPr>
          <w:bCs/>
          <w:sz w:val="24"/>
          <w:szCs w:val="24"/>
        </w:rPr>
      </w:pPr>
      <w:r>
        <w:rPr>
          <w:bCs/>
          <w:sz w:val="24"/>
          <w:szCs w:val="24"/>
        </w:rPr>
        <w:t>Stečajni dužnik staviti će izvan snage usmenu odluku o otkazu od 31.8.2015. i pozvati društvo Hotel Phoenix na preuzimanje ugovora o radu od d</w:t>
      </w:r>
      <w:r w:rsidR="00644DAA">
        <w:rPr>
          <w:bCs/>
          <w:sz w:val="24"/>
          <w:szCs w:val="24"/>
        </w:rPr>
        <w:t>a</w:t>
      </w:r>
      <w:r>
        <w:rPr>
          <w:bCs/>
          <w:sz w:val="24"/>
          <w:szCs w:val="24"/>
        </w:rPr>
        <w:t>na 17.8.2015.</w:t>
      </w:r>
    </w:p>
    <w:p w:rsidR="00644DAA" w:rsidP="00644DAA" w:rsidRDefault="00644DAA">
      <w:pPr>
        <w:pStyle w:val="Odlomakpopisa"/>
        <w:ind w:left="1440"/>
        <w:jc w:val="both"/>
        <w:rPr>
          <w:bCs/>
          <w:sz w:val="24"/>
          <w:szCs w:val="24"/>
        </w:rPr>
      </w:pPr>
    </w:p>
    <w:p w:rsidR="00644DAA" w:rsidP="00644DAA" w:rsidRDefault="00644DAA">
      <w:pPr>
        <w:pStyle w:val="Odlomakpopisa"/>
        <w:ind w:left="1440"/>
        <w:jc w:val="both"/>
        <w:rPr>
          <w:bCs/>
          <w:sz w:val="24"/>
          <w:szCs w:val="24"/>
        </w:rPr>
      </w:pPr>
    </w:p>
    <w:p w:rsidR="00644DAA" w:rsidP="00644DAA" w:rsidRDefault="00644DAA">
      <w:pPr>
        <w:pStyle w:val="Odlomakpopisa"/>
        <w:ind w:left="1440"/>
        <w:jc w:val="both"/>
        <w:rPr>
          <w:bCs/>
          <w:sz w:val="24"/>
          <w:szCs w:val="24"/>
        </w:rPr>
      </w:pPr>
      <w:r>
        <w:rPr>
          <w:bCs/>
          <w:sz w:val="24"/>
          <w:szCs w:val="24"/>
        </w:rPr>
        <w:t>Sud donosi</w:t>
      </w:r>
    </w:p>
    <w:p w:rsidR="00644DAA" w:rsidP="00644DAA" w:rsidRDefault="00644DAA">
      <w:pPr>
        <w:pStyle w:val="Odlomakpopisa"/>
        <w:ind w:left="1440"/>
        <w:jc w:val="both"/>
        <w:rPr>
          <w:bCs/>
          <w:sz w:val="24"/>
          <w:szCs w:val="24"/>
        </w:rPr>
      </w:pPr>
      <w:r>
        <w:rPr>
          <w:bCs/>
          <w:sz w:val="24"/>
          <w:szCs w:val="24"/>
        </w:rPr>
        <w:tab/>
      </w:r>
      <w:r>
        <w:rPr>
          <w:bCs/>
          <w:sz w:val="24"/>
          <w:szCs w:val="24"/>
        </w:rPr>
        <w:tab/>
      </w:r>
      <w:r>
        <w:rPr>
          <w:bCs/>
          <w:sz w:val="24"/>
          <w:szCs w:val="24"/>
        </w:rPr>
        <w:tab/>
      </w:r>
      <w:r>
        <w:rPr>
          <w:bCs/>
          <w:sz w:val="24"/>
          <w:szCs w:val="24"/>
        </w:rPr>
        <w:tab/>
      </w:r>
      <w:r>
        <w:rPr>
          <w:bCs/>
          <w:sz w:val="24"/>
          <w:szCs w:val="24"/>
        </w:rPr>
        <w:tab/>
        <w:t>zaključak</w:t>
      </w:r>
    </w:p>
    <w:p w:rsidR="00644DAA" w:rsidP="00644DAA" w:rsidRDefault="00644DAA">
      <w:pPr>
        <w:pStyle w:val="Odlomakpopisa"/>
        <w:ind w:left="1440"/>
        <w:jc w:val="both"/>
        <w:rPr>
          <w:bCs/>
          <w:sz w:val="24"/>
          <w:szCs w:val="24"/>
        </w:rPr>
      </w:pPr>
    </w:p>
    <w:p w:rsidRPr="00644DAA" w:rsidR="001E2978" w:rsidP="00644DAA" w:rsidRDefault="00644DAA">
      <w:pPr>
        <w:ind w:firstLine="720"/>
        <w:jc w:val="both"/>
        <w:rPr>
          <w:bCs/>
          <w:sz w:val="24"/>
          <w:szCs w:val="24"/>
        </w:rPr>
      </w:pPr>
      <w:r w:rsidRPr="00644DAA">
        <w:rPr>
          <w:bCs/>
          <w:sz w:val="24"/>
          <w:szCs w:val="24"/>
        </w:rPr>
        <w:t>Nalaže se stečajnoj upraviteljici u roku od 8 dana dostaviti ugovor kao i očitovanje koje se odnsoi na ugovor o ustupu tražbine od 1. srpnja 2017. sklopljen između stečajnog dužnika i Hotelom Phoenix gdje se ustupa tražbina po nepravomoćnoj presudi ovoga suda u predmetu P-6559/10 tužitelja Phoenix Capitis kontra HŽ Infrastruktura i to iznos do 1.087.832,88 kn zajedno sa kamatama</w:t>
      </w:r>
    </w:p>
    <w:p w:rsidRPr="004B025A" w:rsidR="00B01795" w:rsidP="00E4392F" w:rsidRDefault="00B01795">
      <w:pPr>
        <w:numPr>
          <w:ilvl w:val="12"/>
          <w:numId w:val="0"/>
        </w:numPr>
        <w:jc w:val="both"/>
        <w:rPr>
          <w:bCs/>
          <w:sz w:val="24"/>
          <w:szCs w:val="24"/>
          <w:highlight w:val="lightGray"/>
        </w:rPr>
      </w:pPr>
    </w:p>
    <w:p w:rsidRPr="00644DAA" w:rsidR="006600FD" w:rsidP="006600FD" w:rsidRDefault="00325527">
      <w:pPr>
        <w:jc w:val="center"/>
        <w:rPr>
          <w:bCs/>
          <w:sz w:val="24"/>
          <w:szCs w:val="24"/>
        </w:rPr>
      </w:pPr>
      <w:r w:rsidRPr="00644DAA">
        <w:rPr>
          <w:bCs/>
          <w:sz w:val="24"/>
          <w:szCs w:val="24"/>
        </w:rPr>
        <w:t xml:space="preserve">Dovršeno u </w:t>
      </w:r>
      <w:r w:rsidR="00644DAA">
        <w:rPr>
          <w:bCs/>
          <w:sz w:val="24"/>
          <w:szCs w:val="24"/>
        </w:rPr>
        <w:t>13,50</w:t>
      </w:r>
      <w:r w:rsidRPr="00644DAA" w:rsidR="008C77CA">
        <w:rPr>
          <w:bCs/>
          <w:sz w:val="24"/>
          <w:szCs w:val="24"/>
        </w:rPr>
        <w:t xml:space="preserve"> </w:t>
      </w:r>
      <w:r w:rsidRPr="00644DAA" w:rsidR="006600FD">
        <w:rPr>
          <w:bCs/>
          <w:sz w:val="24"/>
          <w:szCs w:val="24"/>
        </w:rPr>
        <w:t>sati.</w:t>
      </w:r>
    </w:p>
    <w:p w:rsidR="006600FD" w:rsidP="00E4392F" w:rsidRDefault="006600FD">
      <w:pPr>
        <w:rPr>
          <w:bCs/>
          <w:sz w:val="24"/>
          <w:szCs w:val="24"/>
        </w:rPr>
      </w:pPr>
    </w:p>
    <w:p w:rsidRPr="00644DAA" w:rsidR="00644DAA" w:rsidP="00E4392F" w:rsidRDefault="00644DAA">
      <w:pPr>
        <w:rPr>
          <w:bCs/>
          <w:sz w:val="24"/>
          <w:szCs w:val="24"/>
        </w:rPr>
      </w:pPr>
    </w:p>
    <w:p w:rsidRPr="00644DAA" w:rsidR="006600FD" w:rsidP="00E4392F" w:rsidRDefault="006600FD">
      <w:pPr>
        <w:jc w:val="center"/>
        <w:rPr>
          <w:bCs/>
          <w:sz w:val="24"/>
          <w:szCs w:val="24"/>
        </w:rPr>
      </w:pPr>
      <w:r w:rsidRPr="00644DAA">
        <w:rPr>
          <w:bCs/>
          <w:sz w:val="24"/>
          <w:szCs w:val="24"/>
        </w:rPr>
        <w:t>SUDAC</w:t>
      </w:r>
    </w:p>
    <w:p w:rsidR="006600FD" w:rsidP="006600FD" w:rsidRDefault="006600FD">
      <w:pPr>
        <w:jc w:val="center"/>
        <w:rPr>
          <w:bCs/>
          <w:sz w:val="24"/>
          <w:szCs w:val="24"/>
        </w:rPr>
      </w:pPr>
    </w:p>
    <w:p w:rsidRPr="00644DAA" w:rsidR="00644DAA" w:rsidP="006600FD" w:rsidRDefault="00644DAA">
      <w:pPr>
        <w:jc w:val="center"/>
        <w:rPr>
          <w:bCs/>
          <w:sz w:val="24"/>
          <w:szCs w:val="24"/>
        </w:rPr>
      </w:pPr>
    </w:p>
    <w:p w:rsidRPr="00644DAA" w:rsidR="006600FD" w:rsidP="006600FD" w:rsidRDefault="006600FD">
      <w:pPr>
        <w:jc w:val="center"/>
        <w:rPr>
          <w:bCs/>
          <w:sz w:val="24"/>
          <w:szCs w:val="24"/>
        </w:rPr>
      </w:pPr>
      <w:r w:rsidRPr="00644DAA">
        <w:rPr>
          <w:bCs/>
          <w:sz w:val="24"/>
          <w:szCs w:val="24"/>
        </w:rPr>
        <w:t>ZAPISNIČAR</w:t>
      </w:r>
    </w:p>
    <w:p w:rsidRPr="00644DAA" w:rsidR="006600FD" w:rsidP="006600FD" w:rsidRDefault="006600FD">
      <w:pPr>
        <w:jc w:val="center"/>
        <w:rPr>
          <w:bCs/>
          <w:sz w:val="24"/>
          <w:szCs w:val="24"/>
        </w:rPr>
      </w:pPr>
    </w:p>
    <w:p w:rsidR="006600FD" w:rsidP="006600FD" w:rsidRDefault="006600FD">
      <w:pPr>
        <w:jc w:val="center"/>
        <w:rPr>
          <w:bCs/>
          <w:sz w:val="24"/>
          <w:szCs w:val="24"/>
        </w:rPr>
      </w:pPr>
    </w:p>
    <w:p w:rsidRPr="00644DAA" w:rsidR="00644DAA" w:rsidP="006600FD" w:rsidRDefault="00644DAA">
      <w:pPr>
        <w:jc w:val="center"/>
        <w:rPr>
          <w:bCs/>
          <w:sz w:val="24"/>
          <w:szCs w:val="24"/>
        </w:rPr>
      </w:pPr>
    </w:p>
    <w:p w:rsidRPr="00E96436" w:rsidR="006600FD" w:rsidP="006600FD" w:rsidRDefault="006600FD">
      <w:pPr>
        <w:jc w:val="both"/>
        <w:rPr>
          <w:bCs/>
          <w:sz w:val="24"/>
          <w:szCs w:val="24"/>
        </w:rPr>
      </w:pPr>
      <w:r w:rsidRPr="00644DAA">
        <w:rPr>
          <w:bCs/>
          <w:sz w:val="24"/>
          <w:szCs w:val="24"/>
        </w:rPr>
        <w:t>STEČAJNI UPRAVITELJ</w:t>
      </w:r>
      <w:r w:rsidRPr="00644DAA">
        <w:rPr>
          <w:bCs/>
          <w:sz w:val="24"/>
          <w:szCs w:val="24"/>
        </w:rPr>
        <w:tab/>
      </w:r>
      <w:r w:rsidRPr="00644DAA">
        <w:rPr>
          <w:bCs/>
          <w:sz w:val="24"/>
          <w:szCs w:val="24"/>
        </w:rPr>
        <w:tab/>
      </w:r>
      <w:r w:rsidRPr="00644DAA">
        <w:rPr>
          <w:bCs/>
          <w:sz w:val="24"/>
          <w:szCs w:val="24"/>
        </w:rPr>
        <w:tab/>
      </w:r>
      <w:r w:rsidRPr="00644DAA">
        <w:rPr>
          <w:bCs/>
          <w:sz w:val="24"/>
          <w:szCs w:val="24"/>
        </w:rPr>
        <w:tab/>
      </w:r>
      <w:r w:rsidRPr="00644DAA">
        <w:rPr>
          <w:bCs/>
          <w:sz w:val="24"/>
          <w:szCs w:val="24"/>
        </w:rPr>
        <w:tab/>
        <w:t xml:space="preserve">     STEČAJNI VJEROVNICI</w:t>
      </w:r>
    </w:p>
    <w:p w:rsidRPr="006600FD" w:rsidR="00853FF6" w:rsidP="006600FD" w:rsidRDefault="00853FF6"/>
    <w:sectPr w:rsidRPr="006600FD" w:rsidR="00853FF6" w:rsidSect="00D81A44">
      <w:headerReference w:type="even" r:id="rId10"/>
      <w:headerReference w:type="default" r:id="rId11"/>
      <w:pgSz w:w="12240" w:h="15840"/>
      <w:pgMar w:top="1440" w:right="1800" w:bottom="1440" w:left="1800"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63D55" w:rsidRDefault="00363D55">
      <w:r>
        <w:separator/>
      </w:r>
    </w:p>
  </w:endnote>
  <w:endnote w:type="continuationSeparator" w:id="0">
    <w:p w:rsidR="00363D55" w:rsidRDefault="00363D55">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63D55" w:rsidRDefault="00363D55">
      <w:r>
        <w:separator/>
      </w:r>
    </w:p>
  </w:footnote>
  <w:footnote w:type="continuationSeparator" w:id="0">
    <w:p w:rsidR="00363D55" w:rsidRDefault="00363D55">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end"/>
    </w:r>
  </w:p>
  <w:p w:rsidR="00D64E1C" w:rsidRDefault="00D64E1C">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D64E1C" w:rsidP="00D81A44" w:rsidRDefault="00AE16C4">
    <w:pPr>
      <w:pStyle w:val="Zaglavlje"/>
      <w:framePr w:wrap="around" w:hAnchor="margin" w:vAnchor="text" w:xAlign="center" w:y="1"/>
      <w:rPr>
        <w:rStyle w:val="Brojstranice"/>
      </w:rPr>
    </w:pPr>
    <w:r>
      <w:rPr>
        <w:rStyle w:val="Brojstranice"/>
      </w:rPr>
      <w:fldChar w:fldCharType="begin"/>
    </w:r>
    <w:r w:rsidR="00D64E1C">
      <w:rPr>
        <w:rStyle w:val="Brojstranice"/>
      </w:rPr>
      <w:instrText xml:space="preserve">PAGE  </w:instrText>
    </w:r>
    <w:r>
      <w:rPr>
        <w:rStyle w:val="Brojstranice"/>
      </w:rPr>
      <w:fldChar w:fldCharType="separate"/>
    </w:r>
    <w:r w:rsidR="002711F3">
      <w:rPr>
        <w:rStyle w:val="Brojstranice"/>
        <w:noProof/>
      </w:rPr>
      <w:t>7</w:t>
    </w:r>
    <w:r>
      <w:rPr>
        <w:rStyle w:val="Brojstranice"/>
      </w:rPr>
      <w:fldChar w:fldCharType="end"/>
    </w:r>
  </w:p>
  <w:p w:rsidRPr="00AF586B" w:rsidR="00D64E1C" w:rsidP="00AF586B" w:rsidRDefault="0038398C">
    <w:pPr>
      <w:pStyle w:val="Zaglavlje"/>
      <w:jc w:val="right"/>
    </w:pPr>
    <w:r>
      <w:rPr>
        <w:bCs/>
        <w:sz w:val="24"/>
        <w:szCs w:val="24"/>
      </w:rPr>
      <w:tab/>
    </w:r>
    <w:r>
      <w:rPr>
        <w:bCs/>
        <w:sz w:val="24"/>
        <w:szCs w:val="24"/>
      </w:rPr>
      <w:tab/>
    </w:r>
    <w:r w:rsidR="008C5CB9">
      <w:rPr>
        <w:bCs/>
        <w:sz w:val="24"/>
        <w:szCs w:val="24"/>
      </w:rPr>
      <w:t>46. St-</w:t>
    </w:r>
    <w:r w:rsidR="000A716B">
      <w:rPr>
        <w:bCs/>
        <w:sz w:val="24"/>
        <w:szCs w:val="24"/>
      </w:rPr>
      <w:t>2872/2018</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bullet"/>
      <w:lvlText w:val=""/>
      <w:lvlJc w:val="left"/>
      <w:pPr>
        <w:tabs>
          <w:tab w:val="num" w:pos="720"/>
        </w:tabs>
        <w:ind w:left="720" w:hanging="360"/>
      </w:pPr>
      <w:rPr>
        <w:rFonts w:hint="default" w:ascii="Symbol" w:hAnsi="Symbol" w:cs="Times New Roman"/>
        <w:lang w:val="hr-HR"/>
      </w:rPr>
    </w:lvl>
    <w:lvl w:ilvl="1">
      <w:start w:val="1"/>
      <w:numFmt w:val="bullet"/>
      <w:lvlText w:val=""/>
      <w:lvlJc w:val="left"/>
      <w:pPr>
        <w:tabs>
          <w:tab w:val="num" w:pos="1080"/>
        </w:tabs>
        <w:ind w:left="1080" w:hanging="360"/>
      </w:pPr>
      <w:rPr>
        <w:rFonts w:hint="default" w:ascii="Symbol" w:hAnsi="Symbol" w:cs="Times New Roman"/>
        <w:lang w:val="hr-HR"/>
      </w:rPr>
    </w:lvl>
    <w:lvl w:ilvl="2">
      <w:start w:val="1"/>
      <w:numFmt w:val="bullet"/>
      <w:lvlText w:val=""/>
      <w:lvlJc w:val="left"/>
      <w:pPr>
        <w:tabs>
          <w:tab w:val="num" w:pos="1440"/>
        </w:tabs>
        <w:ind w:left="1440" w:hanging="360"/>
      </w:pPr>
      <w:rPr>
        <w:rFonts w:hint="default" w:ascii="Symbol" w:hAnsi="Symbol" w:cs="Times New Roman"/>
        <w:lang w:val="hr-HR"/>
      </w:rPr>
    </w:lvl>
    <w:lvl w:ilvl="3">
      <w:start w:val="1"/>
      <w:numFmt w:val="bullet"/>
      <w:lvlText w:val=""/>
      <w:lvlJc w:val="left"/>
      <w:pPr>
        <w:tabs>
          <w:tab w:val="num" w:pos="1800"/>
        </w:tabs>
        <w:ind w:left="1800" w:hanging="360"/>
      </w:pPr>
      <w:rPr>
        <w:rFonts w:hint="default" w:ascii="Symbol" w:hAnsi="Symbol" w:cs="Times New Roman"/>
        <w:lang w:val="hr-HR"/>
      </w:rPr>
    </w:lvl>
    <w:lvl w:ilvl="4">
      <w:start w:val="1"/>
      <w:numFmt w:val="bullet"/>
      <w:lvlText w:val=""/>
      <w:lvlJc w:val="left"/>
      <w:pPr>
        <w:tabs>
          <w:tab w:val="num" w:pos="2160"/>
        </w:tabs>
        <w:ind w:left="2160" w:hanging="360"/>
      </w:pPr>
      <w:rPr>
        <w:rFonts w:hint="default" w:ascii="Symbol" w:hAnsi="Symbol" w:cs="Times New Roman"/>
        <w:lang w:val="hr-HR"/>
      </w:rPr>
    </w:lvl>
    <w:lvl w:ilvl="5">
      <w:start w:val="1"/>
      <w:numFmt w:val="bullet"/>
      <w:lvlText w:val=""/>
      <w:lvlJc w:val="left"/>
      <w:pPr>
        <w:tabs>
          <w:tab w:val="num" w:pos="2520"/>
        </w:tabs>
        <w:ind w:left="2520" w:hanging="360"/>
      </w:pPr>
      <w:rPr>
        <w:rFonts w:hint="default" w:ascii="Symbol" w:hAnsi="Symbol" w:cs="Times New Roman"/>
        <w:lang w:val="hr-HR"/>
      </w:rPr>
    </w:lvl>
    <w:lvl w:ilvl="6">
      <w:start w:val="1"/>
      <w:numFmt w:val="bullet"/>
      <w:lvlText w:val=""/>
      <w:lvlJc w:val="left"/>
      <w:pPr>
        <w:tabs>
          <w:tab w:val="num" w:pos="2880"/>
        </w:tabs>
        <w:ind w:left="2880" w:hanging="360"/>
      </w:pPr>
      <w:rPr>
        <w:rFonts w:hint="default" w:ascii="Symbol" w:hAnsi="Symbol" w:cs="Times New Roman"/>
        <w:lang w:val="hr-HR"/>
      </w:rPr>
    </w:lvl>
    <w:lvl w:ilvl="7">
      <w:start w:val="1"/>
      <w:numFmt w:val="bullet"/>
      <w:lvlText w:val=""/>
      <w:lvlJc w:val="left"/>
      <w:pPr>
        <w:tabs>
          <w:tab w:val="num" w:pos="3240"/>
        </w:tabs>
        <w:ind w:left="3240" w:hanging="360"/>
      </w:pPr>
      <w:rPr>
        <w:rFonts w:hint="default" w:ascii="Symbol" w:hAnsi="Symbol" w:cs="Times New Roman"/>
        <w:lang w:val="hr-HR"/>
      </w:rPr>
    </w:lvl>
    <w:lvl w:ilvl="8">
      <w:start w:val="1"/>
      <w:numFmt w:val="bullet"/>
      <w:lvlText w:val=""/>
      <w:lvlJc w:val="left"/>
      <w:pPr>
        <w:tabs>
          <w:tab w:val="num" w:pos="3600"/>
        </w:tabs>
        <w:ind w:left="3600" w:hanging="360"/>
      </w:pPr>
      <w:rPr>
        <w:rFonts w:hint="default" w:ascii="Symbol" w:hAnsi="Symbol" w:cs="Times New Roman"/>
        <w:lang w:val="hr-HR"/>
      </w:rPr>
    </w:lvl>
  </w:abstractNum>
  <w:abstractNum w:abstractNumId="1">
    <w:nsid w:val="01007A7B"/>
    <w:multiLevelType w:val="hybridMultilevel"/>
    <w:tmpl w:val="EDECF766"/>
    <w:lvl w:ilvl="0" w:tplc="FDE8510E">
      <w:start w:val="3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285478B"/>
    <w:multiLevelType w:val="hybridMultilevel"/>
    <w:tmpl w:val="F544F806"/>
    <w:lvl w:ilvl="0" w:tplc="DC6820F0">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
    <w:nsid w:val="05F361DE"/>
    <w:multiLevelType w:val="hybridMultilevel"/>
    <w:tmpl w:val="1932E14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0A8117AA"/>
    <w:multiLevelType w:val="hybridMultilevel"/>
    <w:tmpl w:val="34565932"/>
    <w:lvl w:ilvl="0" w:tplc="07D86E4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0B61287E"/>
    <w:multiLevelType w:val="hybridMultilevel"/>
    <w:tmpl w:val="3E580CA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0C2F0C28"/>
    <w:multiLevelType w:val="hybridMultilevel"/>
    <w:tmpl w:val="BBF6640E"/>
    <w:lvl w:ilvl="0" w:tplc="041A000F">
      <w:start w:val="6"/>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7">
    <w:nsid w:val="0CE9747C"/>
    <w:multiLevelType w:val="hybridMultilevel"/>
    <w:tmpl w:val="482ACF9E"/>
    <w:lvl w:ilvl="0" w:tplc="8E96821E">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10A94976"/>
    <w:multiLevelType w:val="hybridMultilevel"/>
    <w:tmpl w:val="2F846568"/>
    <w:lvl w:ilvl="0" w:tplc="D646B876">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9">
    <w:nsid w:val="12BE49FB"/>
    <w:multiLevelType w:val="hybridMultilevel"/>
    <w:tmpl w:val="D01E8C98"/>
    <w:lvl w:ilvl="0" w:tplc="041A000F">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0">
    <w:nsid w:val="150D40A7"/>
    <w:multiLevelType w:val="hybridMultilevel"/>
    <w:tmpl w:val="49EC51C2"/>
    <w:lvl w:ilvl="0" w:tplc="0BBED058">
      <w:start w:val="5"/>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18467915"/>
    <w:multiLevelType w:val="hybridMultilevel"/>
    <w:tmpl w:val="0CE03D66"/>
    <w:lvl w:ilvl="0" w:tplc="CE4610DC">
      <w:numFmt w:val="bullet"/>
      <w:lvlText w:val="-"/>
      <w:lvlJc w:val="left"/>
      <w:pPr>
        <w:ind w:left="1440" w:hanging="360"/>
      </w:pPr>
      <w:rPr>
        <w:rFonts w:hint="default" w:ascii="Times New Roman" w:hAnsi="Times New Roman" w:eastAsia="Times New Roman" w:cs="Times New Roman"/>
      </w:rPr>
    </w:lvl>
    <w:lvl w:ilvl="1" w:tplc="041A0003" w:tentative="true">
      <w:start w:val="1"/>
      <w:numFmt w:val="bullet"/>
      <w:lvlText w:val="o"/>
      <w:lvlJc w:val="left"/>
      <w:pPr>
        <w:ind w:left="2160" w:hanging="360"/>
      </w:pPr>
      <w:rPr>
        <w:rFonts w:hint="default" w:ascii="Courier New" w:hAnsi="Courier New" w:cs="Courier New"/>
      </w:rPr>
    </w:lvl>
    <w:lvl w:ilvl="2" w:tplc="041A0005" w:tentative="true">
      <w:start w:val="1"/>
      <w:numFmt w:val="bullet"/>
      <w:lvlText w:val=""/>
      <w:lvlJc w:val="left"/>
      <w:pPr>
        <w:ind w:left="2880" w:hanging="360"/>
      </w:pPr>
      <w:rPr>
        <w:rFonts w:hint="default" w:ascii="Wingdings" w:hAnsi="Wingdings"/>
      </w:rPr>
    </w:lvl>
    <w:lvl w:ilvl="3" w:tplc="041A0001" w:tentative="true">
      <w:start w:val="1"/>
      <w:numFmt w:val="bullet"/>
      <w:lvlText w:val=""/>
      <w:lvlJc w:val="left"/>
      <w:pPr>
        <w:ind w:left="3600" w:hanging="360"/>
      </w:pPr>
      <w:rPr>
        <w:rFonts w:hint="default" w:ascii="Symbol" w:hAnsi="Symbol"/>
      </w:rPr>
    </w:lvl>
    <w:lvl w:ilvl="4" w:tplc="041A0003" w:tentative="true">
      <w:start w:val="1"/>
      <w:numFmt w:val="bullet"/>
      <w:lvlText w:val="o"/>
      <w:lvlJc w:val="left"/>
      <w:pPr>
        <w:ind w:left="4320" w:hanging="360"/>
      </w:pPr>
      <w:rPr>
        <w:rFonts w:hint="default" w:ascii="Courier New" w:hAnsi="Courier New" w:cs="Courier New"/>
      </w:rPr>
    </w:lvl>
    <w:lvl w:ilvl="5" w:tplc="041A0005" w:tentative="true">
      <w:start w:val="1"/>
      <w:numFmt w:val="bullet"/>
      <w:lvlText w:val=""/>
      <w:lvlJc w:val="left"/>
      <w:pPr>
        <w:ind w:left="5040" w:hanging="360"/>
      </w:pPr>
      <w:rPr>
        <w:rFonts w:hint="default" w:ascii="Wingdings" w:hAnsi="Wingdings"/>
      </w:rPr>
    </w:lvl>
    <w:lvl w:ilvl="6" w:tplc="041A0001" w:tentative="true">
      <w:start w:val="1"/>
      <w:numFmt w:val="bullet"/>
      <w:lvlText w:val=""/>
      <w:lvlJc w:val="left"/>
      <w:pPr>
        <w:ind w:left="5760" w:hanging="360"/>
      </w:pPr>
      <w:rPr>
        <w:rFonts w:hint="default" w:ascii="Symbol" w:hAnsi="Symbol"/>
      </w:rPr>
    </w:lvl>
    <w:lvl w:ilvl="7" w:tplc="041A0003" w:tentative="true">
      <w:start w:val="1"/>
      <w:numFmt w:val="bullet"/>
      <w:lvlText w:val="o"/>
      <w:lvlJc w:val="left"/>
      <w:pPr>
        <w:ind w:left="6480" w:hanging="360"/>
      </w:pPr>
      <w:rPr>
        <w:rFonts w:hint="default" w:ascii="Courier New" w:hAnsi="Courier New" w:cs="Courier New"/>
      </w:rPr>
    </w:lvl>
    <w:lvl w:ilvl="8" w:tplc="041A0005" w:tentative="true">
      <w:start w:val="1"/>
      <w:numFmt w:val="bullet"/>
      <w:lvlText w:val=""/>
      <w:lvlJc w:val="left"/>
      <w:pPr>
        <w:ind w:left="7200" w:hanging="360"/>
      </w:pPr>
      <w:rPr>
        <w:rFonts w:hint="default" w:ascii="Wingdings" w:hAnsi="Wingdings"/>
      </w:rPr>
    </w:lvl>
  </w:abstractNum>
  <w:abstractNum w:abstractNumId="12">
    <w:nsid w:val="1E722057"/>
    <w:multiLevelType w:val="hybridMultilevel"/>
    <w:tmpl w:val="E6B2D1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120056D"/>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23011749"/>
    <w:multiLevelType w:val="hybridMultilevel"/>
    <w:tmpl w:val="61100E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23D7298F"/>
    <w:multiLevelType w:val="hybridMultilevel"/>
    <w:tmpl w:val="7F16FCC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6">
    <w:nsid w:val="25F9704E"/>
    <w:multiLevelType w:val="hybridMultilevel"/>
    <w:tmpl w:val="0C44DF4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26FD67E7"/>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8">
    <w:nsid w:val="2B8D0E17"/>
    <w:multiLevelType w:val="hybridMultilevel"/>
    <w:tmpl w:val="151ADA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2EAE7F0D"/>
    <w:multiLevelType w:val="hybridMultilevel"/>
    <w:tmpl w:val="4AC4B708"/>
    <w:lvl w:ilvl="0" w:tplc="BE78A304">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0">
    <w:nsid w:val="33156C9C"/>
    <w:multiLevelType w:val="hybridMultilevel"/>
    <w:tmpl w:val="08B80034"/>
    <w:lvl w:ilvl="0" w:tplc="FE301962">
      <w:start w:val="1"/>
      <w:numFmt w:val="decimal"/>
      <w:lvlText w:val="%1."/>
      <w:lvlJc w:val="left"/>
      <w:pPr>
        <w:ind w:left="1065" w:hanging="36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1">
    <w:nsid w:val="3504204D"/>
    <w:multiLevelType w:val="hybridMultilevel"/>
    <w:tmpl w:val="12A807B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35BB7E4C"/>
    <w:multiLevelType w:val="hybridMultilevel"/>
    <w:tmpl w:val="971A5F76"/>
    <w:lvl w:ilvl="0" w:tplc="15CEC784">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23">
    <w:nsid w:val="38F43637"/>
    <w:multiLevelType w:val="hybridMultilevel"/>
    <w:tmpl w:val="B5DAF8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4">
    <w:nsid w:val="394C5848"/>
    <w:multiLevelType w:val="hybridMultilevel"/>
    <w:tmpl w:val="A758876C"/>
    <w:lvl w:ilvl="0" w:tplc="2EE0A092">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5">
    <w:nsid w:val="3A0507DB"/>
    <w:multiLevelType w:val="hybridMultilevel"/>
    <w:tmpl w:val="B5D439B8"/>
    <w:lvl w:ilvl="0" w:tplc="7576BC12">
      <w:start w:val="1"/>
      <w:numFmt w:val="decimal"/>
      <w:lvlText w:val="%1."/>
      <w:lvlJc w:val="left"/>
      <w:pPr>
        <w:tabs>
          <w:tab w:val="num" w:pos="1080"/>
        </w:tabs>
        <w:ind w:left="1080" w:hanging="360"/>
      </w:pPr>
      <w:rPr>
        <w:rFonts w:hint="default"/>
        <w:sz w:val="24"/>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26">
    <w:nsid w:val="3F5015F9"/>
    <w:multiLevelType w:val="hybridMultilevel"/>
    <w:tmpl w:val="48486CD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7">
    <w:nsid w:val="442B69A7"/>
    <w:multiLevelType w:val="hybridMultilevel"/>
    <w:tmpl w:val="3896497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44A411DA"/>
    <w:multiLevelType w:val="hybridMultilevel"/>
    <w:tmpl w:val="EBB04534"/>
    <w:lvl w:ilvl="0" w:tplc="B78CFC8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9">
    <w:nsid w:val="4C7A3765"/>
    <w:multiLevelType w:val="hybridMultilevel"/>
    <w:tmpl w:val="06DA3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0">
    <w:nsid w:val="4DDE70B4"/>
    <w:multiLevelType w:val="hybridMultilevel"/>
    <w:tmpl w:val="4A2247BE"/>
    <w:lvl w:ilvl="0" w:tplc="19D688D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1">
    <w:nsid w:val="53676E12"/>
    <w:multiLevelType w:val="hybridMultilevel"/>
    <w:tmpl w:val="0128D48E"/>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6E12BF7"/>
    <w:multiLevelType w:val="hybridMultilevel"/>
    <w:tmpl w:val="D3DAD0AE"/>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3">
    <w:nsid w:val="584941DA"/>
    <w:multiLevelType w:val="hybridMultilevel"/>
    <w:tmpl w:val="B68EF3CE"/>
    <w:lvl w:ilvl="0" w:tplc="878A35D0">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34">
    <w:nsid w:val="58F15F4B"/>
    <w:multiLevelType w:val="hybridMultilevel"/>
    <w:tmpl w:val="FD927B0C"/>
    <w:lvl w:ilvl="0" w:tplc="041A000F">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35">
    <w:nsid w:val="5C852A07"/>
    <w:multiLevelType w:val="hybridMultilevel"/>
    <w:tmpl w:val="1778D4DA"/>
    <w:lvl w:ilvl="0" w:tplc="D37CF296">
      <w:start w:val="1"/>
      <w:numFmt w:val="decimal"/>
      <w:lvlText w:val="%1."/>
      <w:lvlJc w:val="left"/>
      <w:pPr>
        <w:tabs>
          <w:tab w:val="num" w:pos="1080"/>
        </w:tabs>
        <w:ind w:left="1080" w:hanging="360"/>
      </w:pPr>
      <w:rPr>
        <w:rFonts w:hint="default"/>
      </w:rPr>
    </w:lvl>
    <w:lvl w:ilvl="1" w:tplc="041A0019" w:tentative="true">
      <w:start w:val="1"/>
      <w:numFmt w:val="lowerLetter"/>
      <w:lvlText w:val="%2."/>
      <w:lvlJc w:val="left"/>
      <w:pPr>
        <w:tabs>
          <w:tab w:val="num" w:pos="1800"/>
        </w:tabs>
        <w:ind w:left="1800" w:hanging="360"/>
      </w:pPr>
    </w:lvl>
    <w:lvl w:ilvl="2" w:tplc="041A001B" w:tentative="true">
      <w:start w:val="1"/>
      <w:numFmt w:val="lowerRoman"/>
      <w:lvlText w:val="%3."/>
      <w:lvlJc w:val="right"/>
      <w:pPr>
        <w:tabs>
          <w:tab w:val="num" w:pos="2520"/>
        </w:tabs>
        <w:ind w:left="2520" w:hanging="180"/>
      </w:pPr>
    </w:lvl>
    <w:lvl w:ilvl="3" w:tplc="041A000F" w:tentative="true">
      <w:start w:val="1"/>
      <w:numFmt w:val="decimal"/>
      <w:lvlText w:val="%4."/>
      <w:lvlJc w:val="left"/>
      <w:pPr>
        <w:tabs>
          <w:tab w:val="num" w:pos="3240"/>
        </w:tabs>
        <w:ind w:left="3240" w:hanging="360"/>
      </w:pPr>
    </w:lvl>
    <w:lvl w:ilvl="4" w:tplc="041A0019" w:tentative="true">
      <w:start w:val="1"/>
      <w:numFmt w:val="lowerLetter"/>
      <w:lvlText w:val="%5."/>
      <w:lvlJc w:val="left"/>
      <w:pPr>
        <w:tabs>
          <w:tab w:val="num" w:pos="3960"/>
        </w:tabs>
        <w:ind w:left="3960" w:hanging="360"/>
      </w:pPr>
    </w:lvl>
    <w:lvl w:ilvl="5" w:tplc="041A001B" w:tentative="true">
      <w:start w:val="1"/>
      <w:numFmt w:val="lowerRoman"/>
      <w:lvlText w:val="%6."/>
      <w:lvlJc w:val="right"/>
      <w:pPr>
        <w:tabs>
          <w:tab w:val="num" w:pos="4680"/>
        </w:tabs>
        <w:ind w:left="4680" w:hanging="180"/>
      </w:pPr>
    </w:lvl>
    <w:lvl w:ilvl="6" w:tplc="041A000F" w:tentative="true">
      <w:start w:val="1"/>
      <w:numFmt w:val="decimal"/>
      <w:lvlText w:val="%7."/>
      <w:lvlJc w:val="left"/>
      <w:pPr>
        <w:tabs>
          <w:tab w:val="num" w:pos="5400"/>
        </w:tabs>
        <w:ind w:left="5400" w:hanging="360"/>
      </w:pPr>
    </w:lvl>
    <w:lvl w:ilvl="7" w:tplc="041A0019" w:tentative="true">
      <w:start w:val="1"/>
      <w:numFmt w:val="lowerLetter"/>
      <w:lvlText w:val="%8."/>
      <w:lvlJc w:val="left"/>
      <w:pPr>
        <w:tabs>
          <w:tab w:val="num" w:pos="6120"/>
        </w:tabs>
        <w:ind w:left="6120" w:hanging="360"/>
      </w:pPr>
    </w:lvl>
    <w:lvl w:ilvl="8" w:tplc="041A001B" w:tentative="true">
      <w:start w:val="1"/>
      <w:numFmt w:val="lowerRoman"/>
      <w:lvlText w:val="%9."/>
      <w:lvlJc w:val="right"/>
      <w:pPr>
        <w:tabs>
          <w:tab w:val="num" w:pos="6840"/>
        </w:tabs>
        <w:ind w:left="6840" w:hanging="180"/>
      </w:pPr>
    </w:lvl>
  </w:abstractNum>
  <w:abstractNum w:abstractNumId="36">
    <w:nsid w:val="5CD35518"/>
    <w:multiLevelType w:val="hybridMultilevel"/>
    <w:tmpl w:val="ED70A16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7">
    <w:nsid w:val="5CEA4AEA"/>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8">
    <w:nsid w:val="5D991272"/>
    <w:multiLevelType w:val="singleLevel"/>
    <w:tmpl w:val="8970320A"/>
    <w:lvl w:ilvl="0">
      <w:start w:val="1"/>
      <w:numFmt w:val="upperRoman"/>
      <w:lvlText w:val="%1."/>
      <w:legacy w:legacy="true" w:legacySpace="120" w:legacyIndent="720"/>
      <w:lvlJc w:val="left"/>
      <w:pPr>
        <w:ind w:left="1440" w:hanging="720"/>
      </w:pPr>
    </w:lvl>
  </w:abstractNum>
  <w:abstractNum w:abstractNumId="39">
    <w:nsid w:val="5DA14018"/>
    <w:multiLevelType w:val="hybridMultilevel"/>
    <w:tmpl w:val="41AE3398"/>
    <w:lvl w:ilvl="0" w:tplc="6AE083AE">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40">
    <w:nsid w:val="5F1F7829"/>
    <w:multiLevelType w:val="hybridMultilevel"/>
    <w:tmpl w:val="DBA84E1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1">
    <w:nsid w:val="616B0481"/>
    <w:multiLevelType w:val="hybridMultilevel"/>
    <w:tmpl w:val="A8544858"/>
    <w:lvl w:ilvl="0" w:tplc="DB169710">
      <w:start w:val="1"/>
      <w:numFmt w:val="decimal"/>
      <w:lvlText w:val="%1."/>
      <w:lvlJc w:val="left"/>
      <w:pPr>
        <w:tabs>
          <w:tab w:val="num" w:pos="900"/>
        </w:tabs>
        <w:ind w:left="900" w:hanging="360"/>
      </w:pPr>
      <w:rPr>
        <w:rFonts w:hint="default"/>
      </w:rPr>
    </w:lvl>
    <w:lvl w:ilvl="1" w:tplc="041A0019" w:tentative="true">
      <w:start w:val="1"/>
      <w:numFmt w:val="lowerLetter"/>
      <w:lvlText w:val="%2."/>
      <w:lvlJc w:val="left"/>
      <w:pPr>
        <w:tabs>
          <w:tab w:val="num" w:pos="1620"/>
        </w:tabs>
        <w:ind w:left="1620" w:hanging="360"/>
      </w:pPr>
    </w:lvl>
    <w:lvl w:ilvl="2" w:tplc="041A001B" w:tentative="true">
      <w:start w:val="1"/>
      <w:numFmt w:val="lowerRoman"/>
      <w:lvlText w:val="%3."/>
      <w:lvlJc w:val="right"/>
      <w:pPr>
        <w:tabs>
          <w:tab w:val="num" w:pos="2340"/>
        </w:tabs>
        <w:ind w:left="2340" w:hanging="180"/>
      </w:pPr>
    </w:lvl>
    <w:lvl w:ilvl="3" w:tplc="041A000F" w:tentative="true">
      <w:start w:val="1"/>
      <w:numFmt w:val="decimal"/>
      <w:lvlText w:val="%4."/>
      <w:lvlJc w:val="left"/>
      <w:pPr>
        <w:tabs>
          <w:tab w:val="num" w:pos="3060"/>
        </w:tabs>
        <w:ind w:left="3060" w:hanging="360"/>
      </w:pPr>
    </w:lvl>
    <w:lvl w:ilvl="4" w:tplc="041A0019" w:tentative="true">
      <w:start w:val="1"/>
      <w:numFmt w:val="lowerLetter"/>
      <w:lvlText w:val="%5."/>
      <w:lvlJc w:val="left"/>
      <w:pPr>
        <w:tabs>
          <w:tab w:val="num" w:pos="3780"/>
        </w:tabs>
        <w:ind w:left="3780" w:hanging="360"/>
      </w:pPr>
    </w:lvl>
    <w:lvl w:ilvl="5" w:tplc="041A001B" w:tentative="true">
      <w:start w:val="1"/>
      <w:numFmt w:val="lowerRoman"/>
      <w:lvlText w:val="%6."/>
      <w:lvlJc w:val="right"/>
      <w:pPr>
        <w:tabs>
          <w:tab w:val="num" w:pos="4500"/>
        </w:tabs>
        <w:ind w:left="4500" w:hanging="180"/>
      </w:pPr>
    </w:lvl>
    <w:lvl w:ilvl="6" w:tplc="041A000F" w:tentative="true">
      <w:start w:val="1"/>
      <w:numFmt w:val="decimal"/>
      <w:lvlText w:val="%7."/>
      <w:lvlJc w:val="left"/>
      <w:pPr>
        <w:tabs>
          <w:tab w:val="num" w:pos="5220"/>
        </w:tabs>
        <w:ind w:left="5220" w:hanging="360"/>
      </w:pPr>
    </w:lvl>
    <w:lvl w:ilvl="7" w:tplc="041A0019" w:tentative="true">
      <w:start w:val="1"/>
      <w:numFmt w:val="lowerLetter"/>
      <w:lvlText w:val="%8."/>
      <w:lvlJc w:val="left"/>
      <w:pPr>
        <w:tabs>
          <w:tab w:val="num" w:pos="5940"/>
        </w:tabs>
        <w:ind w:left="5940" w:hanging="360"/>
      </w:pPr>
    </w:lvl>
    <w:lvl w:ilvl="8" w:tplc="041A001B" w:tentative="true">
      <w:start w:val="1"/>
      <w:numFmt w:val="lowerRoman"/>
      <w:lvlText w:val="%9."/>
      <w:lvlJc w:val="right"/>
      <w:pPr>
        <w:tabs>
          <w:tab w:val="num" w:pos="6660"/>
        </w:tabs>
        <w:ind w:left="6660" w:hanging="180"/>
      </w:pPr>
    </w:lvl>
  </w:abstractNum>
  <w:abstractNum w:abstractNumId="42">
    <w:nsid w:val="62FE6BBA"/>
    <w:multiLevelType w:val="hybridMultilevel"/>
    <w:tmpl w:val="A03ED57C"/>
    <w:lvl w:ilvl="0" w:tplc="AE047554">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3">
    <w:nsid w:val="63310FFB"/>
    <w:multiLevelType w:val="hybridMultilevel"/>
    <w:tmpl w:val="47B2000A"/>
    <w:lvl w:ilvl="0" w:tplc="D250C61A">
      <w:numFmt w:val="bullet"/>
      <w:lvlText w:val="-"/>
      <w:lvlJc w:val="left"/>
      <w:pPr>
        <w:tabs>
          <w:tab w:val="num" w:pos="720"/>
        </w:tabs>
        <w:ind w:left="720" w:hanging="360"/>
      </w:pPr>
      <w:rPr>
        <w:rFonts w:hint="default" w:ascii="Times New Roman" w:hAnsi="Times New Roman" w:eastAsia="Times New Roman" w:cs="Times New Roman"/>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44">
    <w:nsid w:val="685F3F68"/>
    <w:multiLevelType w:val="hybridMultilevel"/>
    <w:tmpl w:val="39B65E26"/>
    <w:lvl w:ilvl="0" w:tplc="E2B83AF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6F6424F8"/>
    <w:multiLevelType w:val="hybridMultilevel"/>
    <w:tmpl w:val="16622E2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46">
    <w:nsid w:val="76A44430"/>
    <w:multiLevelType w:val="hybridMultilevel"/>
    <w:tmpl w:val="471663A6"/>
    <w:lvl w:ilvl="0" w:tplc="A1D8899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7">
    <w:nsid w:val="791613BE"/>
    <w:multiLevelType w:val="hybridMultilevel"/>
    <w:tmpl w:val="C84216EC"/>
    <w:lvl w:ilvl="0" w:tplc="BD4E101E">
      <w:start w:val="1"/>
      <w:numFmt w:val="decimal"/>
      <w:lvlText w:val="%1."/>
      <w:lvlJc w:val="left"/>
      <w:pPr>
        <w:ind w:left="927"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48">
    <w:nsid w:val="79FA5110"/>
    <w:multiLevelType w:val="hybridMultilevel"/>
    <w:tmpl w:val="A1EC58A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9">
    <w:nsid w:val="7EFB40DA"/>
    <w:multiLevelType w:val="hybridMultilevel"/>
    <w:tmpl w:val="7526CCE8"/>
    <w:lvl w:ilvl="0" w:tplc="CAFEF1F8">
      <w:start w:val="1"/>
      <w:numFmt w:val="decimal"/>
      <w:lvlText w:val="%1."/>
      <w:lvlJc w:val="left"/>
      <w:pPr>
        <w:ind w:left="1065" w:hanging="360"/>
      </w:pPr>
      <w:rPr>
        <w:rFonts w:hint="default"/>
        <w:sz w:val="22"/>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num w:numId="1">
    <w:abstractNumId w:val="38"/>
  </w:num>
  <w:num w:numId="2">
    <w:abstractNumId w:val="9"/>
  </w:num>
  <w:num w:numId="3">
    <w:abstractNumId w:val="42"/>
  </w:num>
  <w:num w:numId="4">
    <w:abstractNumId w:val="43"/>
  </w:num>
  <w:num w:numId="5">
    <w:abstractNumId w:val="45"/>
  </w:num>
  <w:num w:numId="6">
    <w:abstractNumId w:val="22"/>
  </w:num>
  <w:num w:numId="7">
    <w:abstractNumId w:val="41"/>
  </w:num>
  <w:num w:numId="8">
    <w:abstractNumId w:val="39"/>
  </w:num>
  <w:num w:numId="9">
    <w:abstractNumId w:val="15"/>
  </w:num>
  <w:num w:numId="10">
    <w:abstractNumId w:val="12"/>
  </w:num>
  <w:num w:numId="11">
    <w:abstractNumId w:val="10"/>
  </w:num>
  <w:num w:numId="12">
    <w:abstractNumId w:val="37"/>
  </w:num>
  <w:num w:numId="13">
    <w:abstractNumId w:val="33"/>
  </w:num>
  <w:num w:numId="14">
    <w:abstractNumId w:val="26"/>
  </w:num>
  <w:num w:numId="15">
    <w:abstractNumId w:val="32"/>
  </w:num>
  <w:num w:numId="16">
    <w:abstractNumId w:val="16"/>
  </w:num>
  <w:num w:numId="17">
    <w:abstractNumId w:val="34"/>
  </w:num>
  <w:num w:numId="18">
    <w:abstractNumId w:val="27"/>
  </w:num>
  <w:num w:numId="19">
    <w:abstractNumId w:val="6"/>
  </w:num>
  <w:num w:numId="20">
    <w:abstractNumId w:val="17"/>
  </w:num>
  <w:num w:numId="21">
    <w:abstractNumId w:val="40"/>
  </w:num>
  <w:num w:numId="22">
    <w:abstractNumId w:val="35"/>
  </w:num>
  <w:num w:numId="23">
    <w:abstractNumId w:val="25"/>
  </w:num>
  <w:num w:numId="24">
    <w:abstractNumId w:val="3"/>
  </w:num>
  <w:num w:numId="25">
    <w:abstractNumId w:val="29"/>
  </w:num>
  <w:num w:numId="26">
    <w:abstractNumId w:val="19"/>
  </w:num>
  <w:num w:numId="27">
    <w:abstractNumId w:val="24"/>
  </w:num>
  <w:num w:numId="28">
    <w:abstractNumId w:val="36"/>
  </w:num>
  <w:num w:numId="29">
    <w:abstractNumId w:val="2"/>
  </w:num>
  <w:num w:numId="30">
    <w:abstractNumId w:val="4"/>
  </w:num>
  <w:num w:numId="31">
    <w:abstractNumId w:val="21"/>
  </w:num>
  <w:num w:numId="32">
    <w:abstractNumId w:val="18"/>
  </w:num>
  <w:num w:numId="33">
    <w:abstractNumId w:val="49"/>
  </w:num>
  <w:num w:numId="34">
    <w:abstractNumId w:val="20"/>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num>
  <w:num w:numId="37">
    <w:abstractNumId w:val="5"/>
  </w:num>
  <w:num w:numId="38">
    <w:abstractNumId w:val="47"/>
  </w:num>
  <w:num w:numId="39">
    <w:abstractNumId w:val="8"/>
  </w:num>
  <w:num w:numId="40">
    <w:abstractNumId w:val="0"/>
  </w:num>
  <w:num w:numId="41">
    <w:abstractNumId w:val="7"/>
  </w:num>
  <w:num w:numId="42">
    <w:abstractNumId w:val="14"/>
  </w:num>
  <w:num w:numId="43">
    <w:abstractNumId w:val="23"/>
  </w:num>
  <w:num w:numId="44">
    <w:abstractNumId w:val="13"/>
  </w:num>
  <w:num w:numId="45">
    <w:abstractNumId w:val="30"/>
  </w:num>
  <w:num w:numId="46">
    <w:abstractNumId w:val="28"/>
  </w:num>
  <w:num w:numId="47">
    <w:abstractNumId w:val="46"/>
  </w:num>
  <w:num w:numId="48">
    <w:abstractNumId w:val="44"/>
  </w:num>
  <w:num w:numId="49">
    <w:abstractNumId w:val="1"/>
  </w:num>
  <w:num w:numId="50">
    <w:abstractNumId w:val="11"/>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FF6"/>
    <w:rsid w:val="0000625B"/>
    <w:rsid w:val="00012FC4"/>
    <w:rsid w:val="0002401A"/>
    <w:rsid w:val="00033FD6"/>
    <w:rsid w:val="00036656"/>
    <w:rsid w:val="00037E28"/>
    <w:rsid w:val="00043E05"/>
    <w:rsid w:val="00044A38"/>
    <w:rsid w:val="00055462"/>
    <w:rsid w:val="00056C8A"/>
    <w:rsid w:val="00070CE0"/>
    <w:rsid w:val="000859E4"/>
    <w:rsid w:val="0009000B"/>
    <w:rsid w:val="00094FBA"/>
    <w:rsid w:val="00095163"/>
    <w:rsid w:val="000A3575"/>
    <w:rsid w:val="000A716B"/>
    <w:rsid w:val="000B6E22"/>
    <w:rsid w:val="000D0936"/>
    <w:rsid w:val="000D67DE"/>
    <w:rsid w:val="000D68C8"/>
    <w:rsid w:val="000F5740"/>
    <w:rsid w:val="00102948"/>
    <w:rsid w:val="0011067C"/>
    <w:rsid w:val="0011161B"/>
    <w:rsid w:val="001139BC"/>
    <w:rsid w:val="00115992"/>
    <w:rsid w:val="00123F85"/>
    <w:rsid w:val="00126497"/>
    <w:rsid w:val="00127580"/>
    <w:rsid w:val="00131485"/>
    <w:rsid w:val="00164F4A"/>
    <w:rsid w:val="001657A8"/>
    <w:rsid w:val="00171E35"/>
    <w:rsid w:val="001737D0"/>
    <w:rsid w:val="001A16C9"/>
    <w:rsid w:val="001A240E"/>
    <w:rsid w:val="001B62BF"/>
    <w:rsid w:val="001B7A0E"/>
    <w:rsid w:val="001C2990"/>
    <w:rsid w:val="001C7C88"/>
    <w:rsid w:val="001D50D5"/>
    <w:rsid w:val="001E0965"/>
    <w:rsid w:val="001E2978"/>
    <w:rsid w:val="001E6138"/>
    <w:rsid w:val="001F0599"/>
    <w:rsid w:val="001F367F"/>
    <w:rsid w:val="0020558B"/>
    <w:rsid w:val="002106B6"/>
    <w:rsid w:val="00233B49"/>
    <w:rsid w:val="00240B29"/>
    <w:rsid w:val="00242B91"/>
    <w:rsid w:val="00246448"/>
    <w:rsid w:val="00256D4E"/>
    <w:rsid w:val="00267751"/>
    <w:rsid w:val="002702D7"/>
    <w:rsid w:val="002711F3"/>
    <w:rsid w:val="002A4475"/>
    <w:rsid w:val="002A4C5B"/>
    <w:rsid w:val="002A53FC"/>
    <w:rsid w:val="002B262D"/>
    <w:rsid w:val="002B4DAF"/>
    <w:rsid w:val="002D010B"/>
    <w:rsid w:val="002D19F0"/>
    <w:rsid w:val="002E59B3"/>
    <w:rsid w:val="002F1C90"/>
    <w:rsid w:val="002F634E"/>
    <w:rsid w:val="002F6DBF"/>
    <w:rsid w:val="003039DD"/>
    <w:rsid w:val="00314D46"/>
    <w:rsid w:val="003216AA"/>
    <w:rsid w:val="00325527"/>
    <w:rsid w:val="00330082"/>
    <w:rsid w:val="00333D3C"/>
    <w:rsid w:val="0033454F"/>
    <w:rsid w:val="00344CFE"/>
    <w:rsid w:val="00347317"/>
    <w:rsid w:val="00363D55"/>
    <w:rsid w:val="00382117"/>
    <w:rsid w:val="0038398C"/>
    <w:rsid w:val="003971D2"/>
    <w:rsid w:val="003A5728"/>
    <w:rsid w:val="003B09A4"/>
    <w:rsid w:val="003C18B3"/>
    <w:rsid w:val="003D30DA"/>
    <w:rsid w:val="003E0C88"/>
    <w:rsid w:val="003F01CF"/>
    <w:rsid w:val="004066CD"/>
    <w:rsid w:val="00406E5C"/>
    <w:rsid w:val="00413236"/>
    <w:rsid w:val="00417C4D"/>
    <w:rsid w:val="0042142F"/>
    <w:rsid w:val="00431401"/>
    <w:rsid w:val="00435F67"/>
    <w:rsid w:val="004376C9"/>
    <w:rsid w:val="00442745"/>
    <w:rsid w:val="00445184"/>
    <w:rsid w:val="00456CF6"/>
    <w:rsid w:val="00465CBB"/>
    <w:rsid w:val="0046757C"/>
    <w:rsid w:val="004718C3"/>
    <w:rsid w:val="004814BE"/>
    <w:rsid w:val="00494AA6"/>
    <w:rsid w:val="004953BD"/>
    <w:rsid w:val="004A38B4"/>
    <w:rsid w:val="004B025A"/>
    <w:rsid w:val="004C6667"/>
    <w:rsid w:val="004C6F60"/>
    <w:rsid w:val="005103D0"/>
    <w:rsid w:val="0051239A"/>
    <w:rsid w:val="00512BFB"/>
    <w:rsid w:val="00513B73"/>
    <w:rsid w:val="00515C65"/>
    <w:rsid w:val="00523109"/>
    <w:rsid w:val="00552306"/>
    <w:rsid w:val="00555720"/>
    <w:rsid w:val="0055708E"/>
    <w:rsid w:val="00567070"/>
    <w:rsid w:val="00577C20"/>
    <w:rsid w:val="00584849"/>
    <w:rsid w:val="00587538"/>
    <w:rsid w:val="005951FB"/>
    <w:rsid w:val="005B1DA2"/>
    <w:rsid w:val="005B45B1"/>
    <w:rsid w:val="005C1227"/>
    <w:rsid w:val="005C45EF"/>
    <w:rsid w:val="005D4AD7"/>
    <w:rsid w:val="005E453A"/>
    <w:rsid w:val="005E5D9C"/>
    <w:rsid w:val="005F7FE2"/>
    <w:rsid w:val="006216FF"/>
    <w:rsid w:val="0062361A"/>
    <w:rsid w:val="00627EAD"/>
    <w:rsid w:val="00636A2A"/>
    <w:rsid w:val="00644DAA"/>
    <w:rsid w:val="006463A6"/>
    <w:rsid w:val="00647484"/>
    <w:rsid w:val="00653109"/>
    <w:rsid w:val="006548BE"/>
    <w:rsid w:val="00656B4D"/>
    <w:rsid w:val="00657AA1"/>
    <w:rsid w:val="006600FD"/>
    <w:rsid w:val="00663853"/>
    <w:rsid w:val="00683791"/>
    <w:rsid w:val="00684164"/>
    <w:rsid w:val="00684C9B"/>
    <w:rsid w:val="0069298E"/>
    <w:rsid w:val="006A4FAF"/>
    <w:rsid w:val="006A71A9"/>
    <w:rsid w:val="006A71B6"/>
    <w:rsid w:val="006C17A7"/>
    <w:rsid w:val="006C47AB"/>
    <w:rsid w:val="006E1F5B"/>
    <w:rsid w:val="006F08DF"/>
    <w:rsid w:val="006F2F2E"/>
    <w:rsid w:val="007023AC"/>
    <w:rsid w:val="0071142F"/>
    <w:rsid w:val="00715157"/>
    <w:rsid w:val="0071633C"/>
    <w:rsid w:val="007170FE"/>
    <w:rsid w:val="00725E36"/>
    <w:rsid w:val="00732577"/>
    <w:rsid w:val="00736E2D"/>
    <w:rsid w:val="007414C6"/>
    <w:rsid w:val="00742688"/>
    <w:rsid w:val="00752C48"/>
    <w:rsid w:val="00754572"/>
    <w:rsid w:val="00755132"/>
    <w:rsid w:val="00756047"/>
    <w:rsid w:val="00756A99"/>
    <w:rsid w:val="00761AD3"/>
    <w:rsid w:val="007657B8"/>
    <w:rsid w:val="00766E12"/>
    <w:rsid w:val="0077591B"/>
    <w:rsid w:val="00780704"/>
    <w:rsid w:val="007B1EC0"/>
    <w:rsid w:val="007B26B7"/>
    <w:rsid w:val="007D0A71"/>
    <w:rsid w:val="007D34E5"/>
    <w:rsid w:val="007D4F38"/>
    <w:rsid w:val="007E121F"/>
    <w:rsid w:val="00802F9A"/>
    <w:rsid w:val="008128EB"/>
    <w:rsid w:val="00822E67"/>
    <w:rsid w:val="00824829"/>
    <w:rsid w:val="0082501F"/>
    <w:rsid w:val="008268C0"/>
    <w:rsid w:val="00826E92"/>
    <w:rsid w:val="0085048E"/>
    <w:rsid w:val="00853FF6"/>
    <w:rsid w:val="00860BCD"/>
    <w:rsid w:val="00866CF6"/>
    <w:rsid w:val="00871F84"/>
    <w:rsid w:val="00882F3F"/>
    <w:rsid w:val="008A286D"/>
    <w:rsid w:val="008B7B64"/>
    <w:rsid w:val="008C5CB9"/>
    <w:rsid w:val="008C77CA"/>
    <w:rsid w:val="008D2F69"/>
    <w:rsid w:val="008E2762"/>
    <w:rsid w:val="008E36FA"/>
    <w:rsid w:val="008E5BA3"/>
    <w:rsid w:val="008F31ED"/>
    <w:rsid w:val="00900551"/>
    <w:rsid w:val="009028BC"/>
    <w:rsid w:val="00907AC8"/>
    <w:rsid w:val="009213EC"/>
    <w:rsid w:val="00923791"/>
    <w:rsid w:val="00935ABA"/>
    <w:rsid w:val="00937785"/>
    <w:rsid w:val="00952ED3"/>
    <w:rsid w:val="009550F7"/>
    <w:rsid w:val="0095644F"/>
    <w:rsid w:val="00983335"/>
    <w:rsid w:val="009873AC"/>
    <w:rsid w:val="00987F3C"/>
    <w:rsid w:val="00994CE1"/>
    <w:rsid w:val="009A343F"/>
    <w:rsid w:val="009B09F5"/>
    <w:rsid w:val="009B3496"/>
    <w:rsid w:val="009B4223"/>
    <w:rsid w:val="009C3785"/>
    <w:rsid w:val="009C4493"/>
    <w:rsid w:val="009C78F2"/>
    <w:rsid w:val="009E0988"/>
    <w:rsid w:val="009E29FC"/>
    <w:rsid w:val="009E4037"/>
    <w:rsid w:val="009F2BE1"/>
    <w:rsid w:val="009F2D3F"/>
    <w:rsid w:val="00A043B8"/>
    <w:rsid w:val="00A1259B"/>
    <w:rsid w:val="00A12CA4"/>
    <w:rsid w:val="00A13BF6"/>
    <w:rsid w:val="00A2259C"/>
    <w:rsid w:val="00A27FFA"/>
    <w:rsid w:val="00A37840"/>
    <w:rsid w:val="00A44CF5"/>
    <w:rsid w:val="00A50AAB"/>
    <w:rsid w:val="00A61BA8"/>
    <w:rsid w:val="00A622A3"/>
    <w:rsid w:val="00A64057"/>
    <w:rsid w:val="00A721A3"/>
    <w:rsid w:val="00A95585"/>
    <w:rsid w:val="00AA0037"/>
    <w:rsid w:val="00AA2E53"/>
    <w:rsid w:val="00AB0A43"/>
    <w:rsid w:val="00AB4818"/>
    <w:rsid w:val="00AC310C"/>
    <w:rsid w:val="00AC4FB9"/>
    <w:rsid w:val="00AE029A"/>
    <w:rsid w:val="00AE16C4"/>
    <w:rsid w:val="00AE1F14"/>
    <w:rsid w:val="00AF0220"/>
    <w:rsid w:val="00AF0288"/>
    <w:rsid w:val="00AF0A1A"/>
    <w:rsid w:val="00AF586B"/>
    <w:rsid w:val="00B01795"/>
    <w:rsid w:val="00B20591"/>
    <w:rsid w:val="00B24CCB"/>
    <w:rsid w:val="00B3216A"/>
    <w:rsid w:val="00B35EFA"/>
    <w:rsid w:val="00B4530D"/>
    <w:rsid w:val="00B63B15"/>
    <w:rsid w:val="00B63B8A"/>
    <w:rsid w:val="00B65915"/>
    <w:rsid w:val="00B6695F"/>
    <w:rsid w:val="00B91420"/>
    <w:rsid w:val="00B91797"/>
    <w:rsid w:val="00B93E26"/>
    <w:rsid w:val="00BA1D84"/>
    <w:rsid w:val="00BA31AD"/>
    <w:rsid w:val="00BA3C69"/>
    <w:rsid w:val="00BA64C1"/>
    <w:rsid w:val="00BA742C"/>
    <w:rsid w:val="00BB3348"/>
    <w:rsid w:val="00BD64C0"/>
    <w:rsid w:val="00BE591F"/>
    <w:rsid w:val="00BF098D"/>
    <w:rsid w:val="00BF5D97"/>
    <w:rsid w:val="00C003C1"/>
    <w:rsid w:val="00C00CB9"/>
    <w:rsid w:val="00C06437"/>
    <w:rsid w:val="00C10E78"/>
    <w:rsid w:val="00C11FFB"/>
    <w:rsid w:val="00C15D63"/>
    <w:rsid w:val="00C16FA1"/>
    <w:rsid w:val="00C32007"/>
    <w:rsid w:val="00C33B18"/>
    <w:rsid w:val="00C60102"/>
    <w:rsid w:val="00C824E9"/>
    <w:rsid w:val="00C84823"/>
    <w:rsid w:val="00C96A33"/>
    <w:rsid w:val="00CA1B1B"/>
    <w:rsid w:val="00CA20EE"/>
    <w:rsid w:val="00CB0E24"/>
    <w:rsid w:val="00CB5A96"/>
    <w:rsid w:val="00CC3EDF"/>
    <w:rsid w:val="00CC6CBB"/>
    <w:rsid w:val="00CD6DA1"/>
    <w:rsid w:val="00D02FBA"/>
    <w:rsid w:val="00D06ED7"/>
    <w:rsid w:val="00D12BF6"/>
    <w:rsid w:val="00D146C2"/>
    <w:rsid w:val="00D162CE"/>
    <w:rsid w:val="00D173CC"/>
    <w:rsid w:val="00D3595F"/>
    <w:rsid w:val="00D366DA"/>
    <w:rsid w:val="00D648A2"/>
    <w:rsid w:val="00D64E1C"/>
    <w:rsid w:val="00D81A44"/>
    <w:rsid w:val="00D865D4"/>
    <w:rsid w:val="00D87E28"/>
    <w:rsid w:val="00DA1C3D"/>
    <w:rsid w:val="00DB150F"/>
    <w:rsid w:val="00DC41BC"/>
    <w:rsid w:val="00DC6824"/>
    <w:rsid w:val="00DD0179"/>
    <w:rsid w:val="00DD375F"/>
    <w:rsid w:val="00DD770E"/>
    <w:rsid w:val="00DE006C"/>
    <w:rsid w:val="00DE555E"/>
    <w:rsid w:val="00DF067D"/>
    <w:rsid w:val="00E00C8E"/>
    <w:rsid w:val="00E16AEB"/>
    <w:rsid w:val="00E32948"/>
    <w:rsid w:val="00E3359D"/>
    <w:rsid w:val="00E415E3"/>
    <w:rsid w:val="00E438DC"/>
    <w:rsid w:val="00E4392F"/>
    <w:rsid w:val="00E5533F"/>
    <w:rsid w:val="00E57A14"/>
    <w:rsid w:val="00E76F8C"/>
    <w:rsid w:val="00E813C9"/>
    <w:rsid w:val="00E83264"/>
    <w:rsid w:val="00E87BD5"/>
    <w:rsid w:val="00E9605F"/>
    <w:rsid w:val="00E96436"/>
    <w:rsid w:val="00EA2F22"/>
    <w:rsid w:val="00EC0F72"/>
    <w:rsid w:val="00EC524B"/>
    <w:rsid w:val="00ED3EE4"/>
    <w:rsid w:val="00EE4F30"/>
    <w:rsid w:val="00EF2D32"/>
    <w:rsid w:val="00F0381D"/>
    <w:rsid w:val="00F264EE"/>
    <w:rsid w:val="00F36D0F"/>
    <w:rsid w:val="00F37C8C"/>
    <w:rsid w:val="00F43FE8"/>
    <w:rsid w:val="00F631EF"/>
    <w:rsid w:val="00F764AF"/>
    <w:rsid w:val="00F85131"/>
    <w:rsid w:val="00F854D4"/>
    <w:rsid w:val="00F86681"/>
    <w:rsid w:val="00F96B84"/>
    <w:rsid w:val="00FB521A"/>
    <w:rsid w:val="00FC451E"/>
    <w:rsid w:val="00FD440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semiHidden="false" w:unhideWhenUsed="false"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11067C"/>
    <w:pPr>
      <w:overflowPunct w:val="false"/>
      <w:autoSpaceDE w:val="false"/>
      <w:autoSpaceDN w:val="false"/>
      <w:adjustRightInd w:val="false"/>
      <w:textAlignment w:val="baseline"/>
    </w:pPr>
  </w:style>
  <w:style w:type="paragraph" w:styleId="Naslov1">
    <w:name w:val="heading 1"/>
    <w:basedOn w:val="Normal"/>
    <w:next w:val="Normal"/>
    <w:qFormat/>
    <w:rsid w:val="00853FF6"/>
    <w:pPr>
      <w:keepNext/>
      <w:outlineLvl w:val="0"/>
    </w:pPr>
    <w:rPr>
      <w:b/>
      <w:sz w:val="24"/>
    </w:rPr>
  </w:style>
  <w:style w:type="paragraph" w:styleId="Naslov3">
    <w:name w:val="heading 3"/>
    <w:basedOn w:val="Normal"/>
    <w:next w:val="Normal"/>
    <w:qFormat/>
    <w:rsid w:val="00853FF6"/>
    <w:pPr>
      <w:keepNext/>
      <w:jc w:val="center"/>
      <w:outlineLvl w:val="2"/>
    </w:pPr>
    <w:rPr>
      <w:b/>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rsid w:val="00853FF6"/>
    <w:pPr>
      <w:jc w:val="both"/>
    </w:pPr>
    <w:rPr>
      <w:rFonts w:ascii="Arial" w:hAnsi="Arial"/>
      <w:sz w:val="24"/>
    </w:rPr>
  </w:style>
  <w:style w:type="paragraph" w:styleId="Zaglavlje">
    <w:name w:val="header"/>
    <w:basedOn w:val="Normal"/>
    <w:rsid w:val="00853FF6"/>
    <w:pPr>
      <w:tabs>
        <w:tab w:val="center" w:pos="4536"/>
        <w:tab w:val="right" w:pos="9072"/>
      </w:tabs>
    </w:pPr>
  </w:style>
  <w:style w:type="character" w:styleId="Brojstranice">
    <w:name w:val="page number"/>
    <w:basedOn w:val="Zadanifontodlomka"/>
    <w:rsid w:val="00853FF6"/>
  </w:style>
  <w:style w:type="paragraph" w:styleId="Podnoje">
    <w:name w:val="footer"/>
    <w:basedOn w:val="Normal"/>
    <w:rsid w:val="00A721A3"/>
    <w:pPr>
      <w:tabs>
        <w:tab w:val="center" w:pos="4536"/>
        <w:tab w:val="right" w:pos="9072"/>
      </w:tabs>
    </w:pPr>
  </w:style>
  <w:style w:type="paragraph" w:styleId="Tijeloteksta2">
    <w:name w:val="Body Text 2"/>
    <w:basedOn w:val="Normal"/>
    <w:rsid w:val="00D162CE"/>
    <w:pPr>
      <w:spacing w:after="120" w:line="480" w:lineRule="auto"/>
    </w:pPr>
  </w:style>
  <w:style w:type="paragraph" w:styleId="Tekstbalonia">
    <w:name w:val="Balloon Text"/>
    <w:basedOn w:val="Normal"/>
    <w:semiHidden/>
    <w:rsid w:val="00344CFE"/>
    <w:rPr>
      <w:rFonts w:ascii="Tahoma" w:hAnsi="Tahoma" w:cs="Tahoma"/>
      <w:sz w:val="16"/>
      <w:szCs w:val="16"/>
    </w:rPr>
  </w:style>
  <w:style w:type="paragraph" w:styleId="Odlomakpopisa">
    <w:name w:val="List Paragraph"/>
    <w:basedOn w:val="Normal"/>
    <w:uiPriority w:val="34"/>
    <w:qFormat/>
    <w:rsid w:val="00B63B15"/>
    <w:pPr>
      <w:ind w:left="720"/>
      <w:contextualSpacing/>
    </w:pPr>
  </w:style>
  <w:style w:type="paragraph" w:styleId="BodyText21" w:customStyle="true">
    <w:name w:val="Body Text 21"/>
    <w:basedOn w:val="Normal"/>
    <w:rsid w:val="008C5CB9"/>
    <w:pPr>
      <w:ind w:left="720" w:hanging="720"/>
      <w:jc w:val="both"/>
    </w:pPr>
    <w:rPr>
      <w:rFonts w:ascii="Arial" w:hAnsi="Arial"/>
      <w:sz w:val="24"/>
    </w:rPr>
  </w:style>
  <w:style w:type="character" w:styleId="Hiperveza">
    <w:name w:val="Hyperlink"/>
    <w:basedOn w:val="Zadanifontodlomka"/>
    <w:unhideWhenUsed/>
    <w:rsid w:val="00F43FE8"/>
    <w:rPr>
      <w:color w:val="0000FF" w:themeColor="hyperlink"/>
      <w:u w:val="single"/>
    </w:rPr>
  </w:style>
  <w:style w:type="character" w:styleId="Tekstrezerviranogmjesta">
    <w:name w:val="Placeholder Text"/>
    <w:basedOn w:val="Zadanifontodlomka"/>
    <w:uiPriority w:val="99"/>
    <w:semiHidden/>
    <w:rsid w:val="002711F3"/>
    <w:rPr>
      <w:color w:val="808080"/>
      <w:bdr w:val="none" w:color="auto" w:sz="0" w:space="0"/>
      <w:shd w:val="clear" w:color="auto" w:fill="auto"/>
    </w:rPr>
  </w:style>
  <w:style w:type="character" w:styleId="eSPISCCParagraphDefaultFont" w:customStyle="true">
    <w:name w:val="eSPIS_CC_Paragraph Default Font"/>
    <w:basedOn w:val="Zadanifontodlomka"/>
    <w:rsid w:val="002711F3"/>
    <w:rPr>
      <w:rFonts w:ascii="Times New Roman" w:hAnsi="Times New Roman" w:cs="Times New Roman"/>
      <w:bCs/>
      <w:sz w:val="24"/>
      <w:szCs w:val="24"/>
      <w:bdr w:val="none" w:color="auto" w:sz="0" w:space="0"/>
      <w:shd w:val="clear" w:color="auto" w:fill="auto"/>
      <w:lang w:val="hr-HR"/>
    </w:rPr>
  </w:style>
  <w:style w:type="character" w:styleId="PozadinaSvijetloZuta" w:customStyle="true">
    <w:name w:val="Pozadina_SvijetloZuta"/>
    <w:basedOn w:val="Zadanifontodlomka"/>
    <w:rsid w:val="002711F3"/>
    <w:rPr>
      <w:bCs/>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2711F3"/>
    <w:rPr>
      <w:rFonts w:ascii="Times New Roman" w:hAnsi="Times New Roman" w:cs="Times New Roman"/>
      <w:bCs w:val="false"/>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2711F3"/>
    <w:rPr>
      <w:rFonts w:ascii="Times New Roman" w:hAnsi="Times New Roman" w:cs="Times New Roman"/>
      <w:bCs w:val="false"/>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1067C"/>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rsid w:val="00A721A3"/>
    <w:pPr>
      <w:tabs>
        <w:tab w:pos="4536" w:val="center"/>
        <w:tab w:pos="9072" w:val="right"/>
      </w:tabs>
    </w:pPr>
  </w:style>
  <w:style w:styleId="Tijeloteksta2" w:type="paragraph">
    <w:name w:val="Body Text 2"/>
    <w:basedOn w:val="Normal"/>
    <w:rsid w:val="00D162CE"/>
    <w:pPr>
      <w:spacing w:after="120" w:line="480" w:lineRule="auto"/>
    </w:pPr>
  </w:style>
  <w:style w:styleId="Tekstbalonia" w:type="paragraph">
    <w:name w:val="Balloon Text"/>
    <w:basedOn w:val="Normal"/>
    <w:semiHidden/>
    <w:rsid w:val="00344CFE"/>
    <w:rPr>
      <w:rFonts w:ascii="Tahoma" w:cs="Tahoma" w:hAnsi="Tahoma"/>
      <w:sz w:val="16"/>
      <w:szCs w:val="16"/>
    </w:rPr>
  </w:style>
  <w:style w:styleId="Odlomakpopisa" w:type="paragraph">
    <w:name w:val="List Paragraph"/>
    <w:basedOn w:val="Normal"/>
    <w:uiPriority w:val="34"/>
    <w:qFormat/>
    <w:rsid w:val="00B63B15"/>
    <w:pPr>
      <w:ind w:left="720"/>
      <w:contextualSpacing/>
    </w:pPr>
  </w:style>
  <w:style w:customStyle="1" w:styleId="BodyText21" w:type="paragraph">
    <w:name w:val="Body Text 21"/>
    <w:basedOn w:val="Normal"/>
    <w:rsid w:val="008C5CB9"/>
    <w:pPr>
      <w:ind w:hanging="720" w:left="720"/>
      <w:jc w:val="both"/>
    </w:pPr>
    <w:rPr>
      <w:rFonts w:ascii="Arial" w:hAnsi="Arial"/>
      <w:sz w:val="24"/>
    </w:rPr>
  </w:style>
  <w:style w:styleId="Hiperveza" w:type="character">
    <w:name w:val="Hyperlink"/>
    <w:basedOn w:val="Zadanifontodlomka"/>
    <w:unhideWhenUsed/>
    <w:rsid w:val="00F43FE8"/>
    <w:rPr>
      <w:color w:themeColor="hyperlink" w:val="0000FF"/>
      <w:u w:val="single"/>
    </w:rPr>
  </w:style>
  <w:style w:styleId="Tekstrezerviranogmjesta" w:type="character">
    <w:name w:val="Placeholder Text"/>
    <w:basedOn w:val="Zadanifontodlomka"/>
    <w:uiPriority w:val="99"/>
    <w:semiHidden/>
    <w:rsid w:val="002711F3"/>
    <w:rPr>
      <w:color w:val="808080"/>
      <w:bdr w:color="auto" w:space="0" w:sz="0" w:val="none"/>
      <w:shd w:color="auto" w:fill="auto" w:val="clear"/>
    </w:rPr>
  </w:style>
  <w:style w:customStyle="1" w:styleId="eSPISCCParagraphDefaultFont" w:type="character">
    <w:name w:val="eSPIS_CC_Paragraph Default Font"/>
    <w:basedOn w:val="Zadanifontodlomka"/>
    <w:rsid w:val="002711F3"/>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711F3"/>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711F3"/>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711F3"/>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6530386">
      <w:bodyDiv w:val="true"/>
      <w:marLeft w:val="0"/>
      <w:marRight w:val="0"/>
      <w:marTop w:val="0"/>
      <w:marBottom w:val="0"/>
      <w:divBdr>
        <w:top w:val="none" w:color="auto" w:sz="0" w:space="0"/>
        <w:left w:val="none" w:color="auto" w:sz="0" w:space="0"/>
        <w:bottom w:val="none" w:color="auto" w:sz="0" w:space="0"/>
        <w:right w:val="none" w:color="auto" w:sz="0" w:space="0"/>
      </w:divBdr>
    </w:div>
    <w:div w:id="1979650753">
      <w:bodyDiv w:val="true"/>
      <w:marLeft w:val="0"/>
      <w:marRight w:val="0"/>
      <w:marTop w:val="0"/>
      <w:marBottom w:val="0"/>
      <w:divBdr>
        <w:top w:val="none" w:color="auto" w:sz="0" w:space="0"/>
        <w:left w:val="none" w:color="auto" w:sz="0" w:space="0"/>
        <w:bottom w:val="none" w:color="auto" w:sz="0" w:space="0"/>
        <w:right w:val="none" w:color="auto" w:sz="0" w:space="0"/>
      </w:divBdr>
    </w:div>
    <w:div w:id="199224555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2.xml" Type="http://schemas.openxmlformats.org/officeDocument/2006/relationships/head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Dvorana DZ 100</izvorni_sadrzaj>
    <derivirana_varijabla naziv="DomainObject.Prostorija.Naziv_1">Dvorana DZ 100</derivirana_varijabla>
  </DomainObject.Prostorija.Naziv>
  <DomainObject.Prostorija.Oznaka>
    <izvorni_sadrzaj>DV 100</izvorni_sadrzaj>
    <derivirana_varijabla naziv="DomainObject.Prostorija.Oznaka_1">DV 100</derivirana_varijabla>
  </DomainObject.Prostorija.Oznaka>
  <DomainObject.Obrazlozenje>
    <izvorni_sadrzaj/>
    <derivirana_varijabla naziv="DomainObject.Obrazlozenje_1"/>
  </DomainObject.Obrazlozenje>
  <DomainObject.StvarniPocetakDatum>
    <izvorni_sadrzaj>19. studenog 2020.</izvorni_sadrzaj>
    <derivirana_varijabla naziv="DomainObject.StvarniPocetakDatum_1">19. studenog 2020.</derivirana_varijabla>
  </DomainObject.StvarniPocetakDatum>
  <DomainObject.StvarniZavrsetakDatum>
    <izvorni_sadrzaj>19. studenog 2020.</izvorni_sadrzaj>
    <derivirana_varijabla naziv="DomainObject.StvarniZavrsetakDatum_1">19. studenog 2020.</derivirana_varijabla>
  </DomainObject.StvarniZavrsetakDatum>
  <DomainObject.PlaniraniZavrsetakDatum>
    <izvorni_sadrzaj>19. studenog 2020.</izvorni_sadrzaj>
    <derivirana_varijabla naziv="DomainObject.PlaniraniZavrsetakDatum_1">19. studenog 2020.</derivirana_varijabla>
  </DomainObject.PlaniraniZavrsetakDatum>
  <DomainObject.PlaniraniPocetakDatum>
    <izvorni_sadrzaj>19. studenog 2020.</izvorni_sadrzaj>
    <derivirana_varijabla naziv="DomainObject.PlaniraniPocetakDatum_1">19. studenog 2020.</derivirana_varijabla>
  </DomainObject.PlaniraniPocetakDatum>
  <DomainObject.StvarniPocetakVrijeme>
    <izvorni_sadrzaj>13:00</izvorni_sadrzaj>
    <derivirana_varijabla naziv="DomainObject.StvarniPocetakVrijeme_1">13:00</derivirana_varijabla>
  </DomainObject.StvarniPocetakVrijeme>
  <DomainObject.StvarniZavrsetakVrijeme>
    <izvorni_sadrzaj>13:50</izvorni_sadrzaj>
    <derivirana_varijabla naziv="DomainObject.StvarniZavrsetakVrijeme_1">13:50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13:00</izvorni_sadrzaj>
    <derivirana_varijabla naziv="DomainObject.PlaniraniPocetakVrijeme_1">13:00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19. studenog 2020.</izvorni_sadrzaj>
    <derivirana_varijabla naziv="DomainObject.Zapisnik.DatumKreiranja_1">19. studenog 2020.</derivirana_varijabla>
  </DomainObject.Zapisnik.DatumKreiranja>
  <DomainObject.Zapisnik.ImovinskaKorist>
    <izvorni_sadrzaj/>
    <derivirana_varijabla naziv="DomainObject.Zapisnik.ImovinskaKorist_1"/>
  </DomainObject.Zapisnik.ImovinskaKorist>
  <DomainObject.Zapisnik.Oznaka>
    <izvorni_sadrzaj>St-2872/2018-59</izvorni_sadrzaj>
    <derivirana_varijabla naziv="DomainObject.Zapisnik.Oznaka_1">St-2872/2018-59</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2872</izvorni_sadrzaj>
    <derivirana_varijabla naziv="DomainObject.Predmet.Broj_1">2872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2018.</izvorni_sadrzaj>
    <derivirana_varijabla naziv="DomainObject.Predmet.DatumOsnivanja_1">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St-2872/2018</izvorni_sadrzaj>
    <derivirana_varijabla naziv="DomainObject.Predmet.OznakaBroj_1">St-2872/2018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PHOENIX CAPITIS d.o.o. zastupanog po punomoćniku Franjo Ribić</izvorni_sadrzaj>
    <derivirana_varijabla naziv="DomainObject.Predmet.ProtustrankaFormated_1">  PHOENIX CAPITIS d.o.o. zastupanog po punomoćniku Franjo Ribić</derivirana_varijabla>
  </DomainObject.Predmet.ProtustrankaFormated>
  <DomainObject.Predmet.ProtustrankaFormatedOIB>
    <izvorni_sadrzaj>  PHOENIX CAPITIS d.o.o., OIB 80769884323 zastupanog po punomoćniku Franjo Ribić</izvorni_sadrzaj>
    <derivirana_varijabla naziv="DomainObject.Predmet.ProtustrankaFormatedOIB_1">  PHOENIX CAPITIS d.o.o., OIB 80769884323 zastupanog po punomoćniku Franjo Ribić</derivirana_varijabla>
  </DomainObject.Predmet.ProtustrankaFormatedOIB>
  <DomainObject.Predmet.ProtustrankaFormatedWithAdress>
    <izvorni_sadrzaj> PHOENIX CAPITIS d.o.o., Sesvetska cesta 29, 10360 Sesvete zastupanog po punomoćniku Franjo Ribić</izvorni_sadrzaj>
    <derivirana_varijabla naziv="DomainObject.Predmet.ProtustrankaFormatedWithAdress_1"> PHOENIX CAPITIS d.o.o., Sesvetska cesta 29, 10360 Sesvete zastupanog po punomoćniku Franjo Ribić</derivirana_varijabla>
  </DomainObject.Predmet.ProtustrankaFormatedWithAdress>
  <DomainObject.Predmet.ProtustrankaFormatedWithAdressOIB>
    <izvorni_sadrzaj> PHOENIX CAPITIS d.o.o., OIB 80769884323, Sesvetska cesta 29, 10360 Sesvete zastupanog po punomoćniku Franjo Ribić</izvorni_sadrzaj>
    <derivirana_varijabla naziv="DomainObject.Predmet.ProtustrankaFormatedWithAdressOIB_1"> PHOENIX CAPITIS d.o.o., OIB 80769884323, Sesvetska cesta 29, 10360 Sesvete zastupanog po punomoćniku Franjo Ribić</derivirana_varijabla>
  </DomainObject.Predmet.ProtustrankaFormatedWithAdressOIB>
  <DomainObject.Predmet.ProtustrankaWithAdress>
    <izvorni_sadrzaj>PHOENIX CAPITIS d.o.o. Sesvetska cesta 29, 10360 Sesvete</izvorni_sadrzaj>
    <derivirana_varijabla naziv="DomainObject.Predmet.ProtustrankaWithAdress_1">PHOENIX CAPITIS d.o.o. Sesvetska cesta 29, 10360 Sesvete</derivirana_varijabla>
  </DomainObject.Predmet.ProtustrankaWithAdress>
  <DomainObject.Predmet.ProtustrankaWithAdressOIB>
    <izvorni_sadrzaj>PHOENIX CAPITIS d.o.o., OIB 80769884323, Sesvetska cesta 29, 10360 Sesvete</izvorni_sadrzaj>
    <derivirana_varijabla naziv="DomainObject.Predmet.ProtustrankaWithAdressOIB_1">PHOENIX CAPITIS d.o.o., OIB 80769884323, Sesvetska cesta 29, 10360 Sesvete</derivirana_varijabla>
  </DomainObject.Predmet.ProtustrankaWithAdressOIB>
  <DomainObject.Predmet.ProtustrankaNazivFormated>
    <izvorni_sadrzaj>PHOENIX CAPITIS d.o.o.</izvorni_sadrzaj>
    <derivirana_varijabla naziv="DomainObject.Predmet.ProtustrankaNazivFormated_1">PHOENIX CAPITIS d.o.o.</derivirana_varijabla>
  </DomainObject.Predmet.ProtustrankaNazivFormated>
  <DomainObject.Predmet.ProtustrankaNazivFormatedOIB>
    <izvorni_sadrzaj>PHOENIX CAPITIS d.o.o., OIB 80769884323</izvorni_sadrzaj>
    <derivirana_varijabla naziv="DomainObject.Predmet.ProtustrankaNazivFormatedOIB_1">PHOENIX CAPITIS d.o.o., OIB 80769884323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izvorni_sadrzaj>
    <derivirana_varijabla naziv="DomainObject.Predmet.UstrojstvenaJedinicaVodi.Naziv_1">Izvanparnična pisarnica </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PHOENIX CAPITIS d.o.o. zastupanog po punomoćniku Franjo Ribić</item>
    </izvorni_sadrzaj>
    <derivirana_varijabla naziv="DomainObject.Predmet.ProtuStrankaListFormated_1">
      <item>PHOENIX CAPITIS d.o.o. zastupanog po punomoćniku Franjo Ribić</item>
    </derivirana_varijabla>
  </DomainObject.Predmet.ProtuStrankaListFormated>
  <DomainObject.Predmet.ProtuStrankaListFormatedOIB>
    <izvorni_sadrzaj>
      <item>PHOENIX CAPITIS d.o.o., OIB 80769884323 zastupanog po punomoćniku Franjo Ribić</item>
    </izvorni_sadrzaj>
    <derivirana_varijabla naziv="DomainObject.Predmet.ProtuStrankaListFormatedOIB_1">
      <item>PHOENIX CAPITIS d.o.o., OIB 80769884323 zastupanog po punomoćniku Franjo Ribić</item>
    </derivirana_varijabla>
  </DomainObject.Predmet.ProtuStrankaListFormatedOIB>
  <DomainObject.Predmet.ProtuStrankaListFormatedWithAdress>
    <izvorni_sadrzaj>
      <item>PHOENIX CAPITIS d.o.o., Sesvetska cesta 29, 10360 Sesvete zastupanog po punomoćniku Franjo Ribić</item>
    </izvorni_sadrzaj>
    <derivirana_varijabla naziv="DomainObject.Predmet.ProtuStrankaListFormatedWithAdress_1">
      <item>PHOENIX CAPITIS d.o.o., Sesvetska cesta 29, 10360 Sesvete zastupanog po punomoćniku Franjo Ribić</item>
    </derivirana_varijabla>
  </DomainObject.Predmet.ProtuStrankaListFormatedWithAdress>
  <DomainObject.Predmet.ProtuStrankaListFormatedWithAdressOIB>
    <izvorni_sadrzaj>
      <item>PHOENIX CAPITIS d.o.o., OIB 80769884323, Sesvetska cesta 29, 10360 Sesvete zastupanog po punomoćniku Franjo Ribić</item>
    </izvorni_sadrzaj>
    <derivirana_varijabla naziv="DomainObject.Predmet.ProtuStrankaListFormatedWithAdressOIB_1">
      <item>PHOENIX CAPITIS d.o.o., OIB 80769884323, Sesvetska cesta 29, 10360 Sesvete zastupanog po punomoćniku Franjo Ribić</item>
    </derivirana_varijabla>
  </DomainObject.Predmet.ProtuStrankaListFormatedWithAdressOIB>
  <DomainObject.Predmet.ProtuStrankaListNazivFormated>
    <izvorni_sadrzaj>
      <item>PHOENIX CAPITIS d.o.o.</item>
    </izvorni_sadrzaj>
    <derivirana_varijabla naziv="DomainObject.Predmet.ProtuStrankaListNazivFormated_1">
      <item>PHOENIX CAPITIS d.o.o.</item>
    </derivirana_varijabla>
  </DomainObject.Predmet.ProtuStrankaListNazivFormated>
  <DomainObject.Predmet.ProtuStrankaListNazivFormatedOIB>
    <izvorni_sadrzaj>
      <item>PHOENIX CAPITIS d.o.o., OIB 80769884323</item>
    </izvorni_sadrzaj>
    <derivirana_varijabla naziv="DomainObject.Predmet.ProtuStrankaListNazivFormatedOIB_1">
      <item>PHOENIX CAPITIS d.o.o., OIB 80769884323</item>
    </derivirana_varijabla>
  </DomainObject.Predmet.ProtuStrankaListNazivFormatedOIB>
  <DomainObject.Predmet.OstaliListFormated>
    <izvorni_sadrzaj>
      <item>Krešimir Matković</item>
      <item>ERSTE&amp;STEIERMÄRKISCHE BANKA dioničko društvo</item>
      <item>PRIVREDNA BANKA ZAGREB - DIONIČKO DRUŠTVO</item>
      <item>ZAGREBAČKA BANKA DIONIČKO DRUŠTVO</item>
      <item>Franjo Ribić punomoćnik sudionika u postupku PHOENIX CAPITIS d.o.o.</item>
      <item>Vlado Kolak</item>
      <item>Odvjetnički ured Marjko Krpan</item>
    </izvorni_sadrzaj>
    <derivirana_varijabla naziv="DomainObject.Predmet.OstaliListFormated_1">
      <item>Krešimir Matković</item>
      <item>ERSTE&amp;STEIERMÄRKISCHE BANKA dioničko društvo</item>
      <item>PRIVREDNA BANKA ZAGREB - DIONIČKO DRUŠTVO</item>
      <item>ZAGREBAČKA BANKA DIONIČKO DRUŠTVO</item>
      <item>Franjo Ribić punomoćnik sudionika u postupku PHOENIX CAPITIS d.o.o.</item>
      <item>Vlado Kolak</item>
      <item>Odvjetnički ured Marjko Krpan</item>
    </derivirana_varijabla>
  </DomainObject.Predmet.OstaliListFormated>
  <DomainObject.Predmet.OstaliListFormatedOIB>
    <izvorni_sadrzaj>
      <item>Krešimir Matković, OIB 96890128545</item>
      <item>ERSTE&amp;STEIERMÄRKISCHE BANKA dioničko društvo, OIB 23057039320</item>
      <item>PRIVREDNA BANKA ZAGREB - DIONIČKO DRUŠTVO, OIB 02535697732</item>
      <item>ZAGREBAČKA BANKA DIONIČKO DRUŠTVO, OIB 92963223473</item>
      <item>Franjo Ribić punomoćnik sudionika u postupku PHOENIX CAPITIS d.o.o.</item>
      <item>Vlado Kolak, OIB 48376520275</item>
      <item>Odvjetnički ured Marjko Krpan, OIB 24419277674</item>
    </izvorni_sadrzaj>
    <derivirana_varijabla naziv="DomainObject.Predmet.OstaliListFormatedOIB_1">
      <item>Krešimir Matković, OIB 96890128545</item>
      <item>ERSTE&amp;STEIERMÄRKISCHE BANKA dioničko društvo, OIB 23057039320</item>
      <item>PRIVREDNA BANKA ZAGREB - DIONIČKO DRUŠTVO, OIB 02535697732</item>
      <item>ZAGREBAČKA BANKA DIONIČKO DRUŠTVO, OIB 92963223473</item>
      <item>Franjo Ribić punomoćnik sudionika u postupku PHOENIX CAPITIS d.o.o.</item>
      <item>Vlado Kolak, OIB 48376520275</item>
      <item>Odvjetnički ured Marjko Krpan, OIB 24419277674</item>
    </derivirana_varijabla>
  </DomainObject.Predmet.OstaliListFormatedOIB>
  <DomainObject.Predmet.OstaliListFormatedWithAdress>
    <izvorni_sadrzaj>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item>Franjo Ribić, Avenija Dubrovnik 10, 10000 Zagreb punomoćnik sudionika u postupku PHOENIX CAPITIS d.o.o.</item>
      <item>Vlado Kolak, Voćinska 4, 10360 Sesvete</item>
      <item>Odvjetnički ured Marjko Krpan, Boškovićeva 16, 10000 Zagreb</item>
    </izvorni_sadrzaj>
    <derivirana_varijabla naziv="DomainObject.Predmet.OstaliListFormatedWithAdress_1">
      <item>Krešimir Matković, Selčinska ulica 7, 10360 Sesvete</item>
      <item>ERSTE&amp;STEIERMÄRKISCHE BANKA dioničko društvo, Jadranski Trg 3/a, 51000 Rijeka</item>
      <item>PRIVREDNA BANKA ZAGREB - DIONIČKO DRUŠTVO, Radnička cesta 50, 10000 Zagreb</item>
      <item>ZAGREBAČKA BANKA DIONIČKO DRUŠTVO, Trg bana Josipa Jelačića 10, 10000 Zagreb</item>
      <item>Franjo Ribić, Avenija Dubrovnik 10, 10000 Zagreb punomoćnik sudionika u postupku PHOENIX CAPITIS d.o.o.</item>
      <item>Vlado Kolak, Voćinska 4, 10360 Sesvete</item>
      <item>Odvjetnički ured Marjko Krpan, Boškovićeva 16, 10000 Zagreb</item>
    </derivirana_varijabla>
  </DomainObject.Predmet.OstaliListFormatedWithAdress>
  <DomainObject.Predmet.OstaliListFormatedWithAdressOIB>
    <izvorni_sadrzaj>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tem>Franjo Ribić, Avenija Dubrovnik 10, 10000 Zagreb punomoćnik sudionika u postupku PHOENIX CAPITIS d.o.o.</item>
      <item>Vlado Kolak, OIB 48376520275, Voćinska 4, 10360 Sesvete</item>
      <item>Odvjetnički ured Marjko Krpan, OIB 24419277674, Boškovićeva 16, 10000 Zagreb</item>
    </izvorni_sadrzaj>
    <derivirana_varijabla naziv="DomainObject.Predmet.OstaliListFormatedWithAdressOIB_1">
      <item>Krešimir Matković, OIB 96890128545, Selčinska ulica 7, 10360 Sesvete</item>
      <item>ERSTE&amp;STEIERMÄRKISCHE BANKA dioničko društvo, OIB 23057039320, Jadranski Trg 3/a, 51000 Rijeka</item>
      <item>PRIVREDNA BANKA ZAGREB - DIONIČKO DRUŠTVO, OIB 02535697732, Radnička cesta 50, 10000 Zagreb</item>
      <item>ZAGREBAČKA BANKA DIONIČKO DRUŠTVO, OIB 92963223473, Trg bana Josipa Jelačića 10, 10000 Zagreb</item>
      <item>Franjo Ribić, Avenija Dubrovnik 10, 10000 Zagreb punomoćnik sudionika u postupku PHOENIX CAPITIS d.o.o.</item>
      <item>Vlado Kolak, OIB 48376520275, Voćinska 4, 10360 Sesvete</item>
      <item>Odvjetnički ured Marjko Krpan, OIB 24419277674, Boškovićeva 16, 10000 Zagreb</item>
    </derivirana_varijabla>
  </DomainObject.Predmet.OstaliListFormatedWithAdressOIB>
  <DomainObject.Predmet.OstaliListNazivFormated>
    <izvorni_sadrzaj>
      <item>Krešimir Matković</item>
      <item>ERSTE&amp;STEIERMÄRKISCHE BANKA dioničko društvo</item>
      <item>PRIVREDNA BANKA ZAGREB - DIONIČKO DRUŠTVO</item>
      <item>ZAGREBAČKA BANKA DIONIČKO DRUŠTVO</item>
      <item>Franjo Ribić</item>
      <item>Vlado Kolak</item>
      <item>Odvjetnički ured Marjko Krpan</item>
    </izvorni_sadrzaj>
    <derivirana_varijabla naziv="DomainObject.Predmet.OstaliListNazivFormated_1">
      <item>Krešimir Matković</item>
      <item>ERSTE&amp;STEIERMÄRKISCHE BANKA dioničko društvo</item>
      <item>PRIVREDNA BANKA ZAGREB - DIONIČKO DRUŠTVO</item>
      <item>ZAGREBAČKA BANKA DIONIČKO DRUŠTVO</item>
      <item>Franjo Ribić</item>
      <item>Vlado Kolak</item>
      <item>Odvjetnički ured Marjko Krpan</item>
    </derivirana_varijabla>
  </DomainObject.Predmet.OstaliListNazivFormated>
  <DomainObject.Predmet.OstaliListNazivFormatedOIB>
    <izvorni_sadrzaj>
      <item>Krešimir Matković, OIB 96890128545</item>
      <item>ERSTE&amp;STEIERMÄRKISCHE BANKA dioničko društvo, OIB 23057039320</item>
      <item>PRIVREDNA BANKA ZAGREB - DIONIČKO DRUŠTVO, OIB 02535697732</item>
      <item>ZAGREBAČKA BANKA DIONIČKO DRUŠTVO, OIB 92963223473</item>
      <item>Franjo Ribić</item>
      <item>Vlado Kolak, OIB 48376520275</item>
      <item>Odvjetnički ured Marjko Krpan, OIB 24419277674</item>
    </izvorni_sadrzaj>
    <derivirana_varijabla naziv="DomainObject.Predmet.OstaliListNazivFormatedOIB_1">
      <item>Krešimir Matković, OIB 96890128545</item>
      <item>ERSTE&amp;STEIERMÄRKISCHE BANKA dioničko društvo, OIB 23057039320</item>
      <item>PRIVREDNA BANKA ZAGREB - DIONIČKO DRUŠTVO, OIB 02535697732</item>
      <item>ZAGREBAČKA BANKA DIONIČKO DRUŠTVO, OIB 92963223473</item>
      <item>Franjo Ribić</item>
      <item>Vlado Kolak, OIB 48376520275</item>
      <item>Odvjetnički ured Marjko Krpan, OIB 24419277674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19. studenog 2020.</izvorni_sadrzaj>
    <derivirana_varijabla naziv="DomainObject.Datum_1">19. studenog 2020.</derivirana_varijabla>
  </DomainObject.Datum>
  <DomainObject.PoslovniBrojDokumenta>
    <izvorni_sadrzaj>St-2872/2018-59</izvorni_sadrzaj>
    <derivirana_varijabla naziv="DomainObject.PoslovniBrojDokumenta_1">St-2872/2018-59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PHOENIX CAPITIS d.o.o.</izvorni_sadrzaj>
    <derivirana_varijabla naziv="DomainObject.Predmet.ProtustrankaIDrugi_1">PHOENIX CAPITIS 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PHOENIX CAPITIS d.o.o., OIB 80769884323, Sesvetska cesta 29, 10360 Sesvete</izvorni_sadrzaj>
    <derivirana_varijabla naziv="DomainObject.Predmet.ProtustrankaIDrugiAdressOIB_1">PHOENIX CAPITIS d.o.o., OIB 80769884323, Sesvetska cesta 29,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PHOENIX CAPITIS d.o.o.</item>
      <item>Krešimir Matković</item>
      <item>ERSTE&amp;STEIERMÄRKISCHE BANKA dioničko društvo</item>
      <item>PRIVREDNA BANKA ZAGREB - DIONIČKO DRUŠTVO</item>
      <item>ZAGREBAČKA BANKA DIONIČKO DRUŠTVO</item>
      <item>Franjo Ribić</item>
      <item>Vlado Kolak</item>
      <item>Odvjetnički ured Marjko Krpan</item>
    </izvorni_sadrzaj>
    <derivirana_varijabla naziv="DomainObject.Predmet.SudioniciListNaziv_1">
      <item>FINA Regionalni centar Zagreb</item>
      <item>PHOENIX CAPITIS d.o.o.</item>
      <item>Krešimir Matković</item>
      <item>ERSTE&amp;STEIERMÄRKISCHE BANKA dioničko društvo</item>
      <item>PRIVREDNA BANKA ZAGREB - DIONIČKO DRUŠTVO</item>
      <item>ZAGREBAČKA BANKA DIONIČKO DRUŠTVO</item>
      <item>Franjo Ribić</item>
      <item>Vlado Kolak</item>
      <item>Odvjetnički ured Marjko Krpan</item>
    </derivirana_varijabla>
  </DomainObject.Predmet.SudioniciListNaziv>
  <DomainObject.Predmet.SudioniciListAdressOIB>
    <izvorni_sadrzaj>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Franjo Ribić, Avenija Dubrovnik 10,10000 Zagreb</item>
      <item>Vlado Kolak, OIB 48376520275, Voćinska 4,10360 Sesvete</item>
      <item>Odvjetnički ured Marjko Krpan, OIB 24419277674, Boškovićeva 16,10000 Zagreb</item>
    </izvorni_sadrzaj>
    <derivirana_varijabla naziv="DomainObject.Predmet.SudioniciListAdressOIB_1">
      <item>FINA Regionalni centar Zagreb, OIB 85821130368, Trg svibanjskih žrtava 1995.1,10000 Zagreb</item>
      <item>PHOENIX CAPITIS d.o.o., OIB 80769884323, Sesvetska cesta 29,10360 Sesvete</item>
      <item>Krešimir Matković, OIB 96890128545, Selčinska ulica 7,10360 Sesvete</item>
      <item>ERSTE&amp;STEIERMÄRKISCHE BANKA dioničko društvo, OIB 23057039320, Jadranski Trg 3/a,51000 Rijeka</item>
      <item>PRIVREDNA BANKA ZAGREB - DIONIČKO DRUŠTVO, OIB 02535697732, Radnička cesta 50,10000 Zagreb</item>
      <item>ZAGREBAČKA BANKA DIONIČKO DRUŠTVO, OIB 92963223473, Trg bana Josipa Jelačića 10,10000 Zagreb</item>
      <item>Franjo Ribić, Avenija Dubrovnik 10,10000 Zagreb</item>
      <item>Vlado Kolak, OIB 48376520275, Voćinska 4,10360 Sesvete</item>
      <item>Odvjetnički ured Marjko Krpan, OIB 24419277674, Boškovićeva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80769884323</item>
      <item>, OIB 96890128545</item>
      <item>, OIB 23057039320</item>
      <item>, OIB 02535697732</item>
      <item>, OIB 92963223473</item>
      <item>, OIB null</item>
      <item>, OIB 48376520275</item>
      <item>, OIB 24419277674</item>
    </izvorni_sadrzaj>
    <derivirana_varijabla naziv="DomainObject.Predmet.SudioniciListNazivOIB_1">
      <item>, OIB 85821130368</item>
      <item>, OIB 80769884323</item>
      <item>, OIB 96890128545</item>
      <item>, OIB 23057039320</item>
      <item>, OIB 02535697732</item>
      <item>, OIB 92963223473</item>
      <item>, OIB null</item>
      <item>, OIB 48376520275</item>
      <item>, OIB 24419277674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 Maria Međimurec, OIB 86890331310, Ilica 104 Zagreb</item>
    </izvorni_sadrzaj>
    <derivirana_varijabla naziv="DomainObject.Predmet.StecajniUpraviteljiListAddressOIB_1">
      <item>Ana Maria Međimurec, OIB 86890331310, Ilica 104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studenog 2018.</izvorni_sadrzaj>
    <derivirana_varijabla naziv="DomainObject.Predmet.DatumPocetkaProcesa_1">12.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zvorni_sadrzaj>
    <derivirana_varijabla naziv="DomainObject.NarodneNovineList_1">
      <item>107/07</item>
      <item>39/13</item>
      <item>157/13</item>
      <item>110/15</item>
      <item>70/17</item>
      <item>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izvorni_sadrzaj>
    <derivirana_varijabla naziv="DomainObject.PolicijskeUpraveList_1">
      <item>Policijska uprava Dubrovačko-neretvanska</item>
      <item>Policijska uprava Istarska</item>
      <item>Policijska uprava Karlovačka</item>
      <item>Policijska uprava Osječko-baranjska</item>
      <item>Policijska uprava Primorsko-goranska</item>
      <item>Policijska uprava Sisačko-moslavačka</item>
      <item>Policijska uprava Splitsko-dalmatinska</item>
      <item>Policijska uprava Vukovarsko-srijemska</item>
      <item>Policijska uprava Zagrebačka</item>
      <item>Policijska uprava Šibensko-kninska</item>
      <item>Policijska uprava Bjelovarsko-bilogorska</item>
      <item>Policijska uprava Brodsko-posavska</item>
      <item>Policijska uprava Koprivničko-križevačka</item>
      <item>Policijska uprava Krapinsko-zagorska</item>
      <item>Policijska uprava Ličko-senjska</item>
      <item>Policijska uprava Međimurska</item>
      <item>Policijska uprava Požeško-slavonska</item>
      <item>Policijska uprava Varaždinska</item>
      <item>Policijska uprava Virovitičko-podravska</item>
      <item>Policijska uprava Zadarska</item>
      <item>Inspekcija za protuminsko djelovanje</item>
      <item>Inspekcija za privatnu zaštitu i detektive</item>
      <item>Inspekcija zaštite od požara,vatrogastva i Civilne zaštite</item>
      <item>Inspekcija proizvodnje i prometa eksplozivnih tvari i oružja</item>
      <item>Služba ratnih zločina</item>
      <item>Služba terorizma</item>
      <item>Služba općeg kriminaliteta MUP</item>
      <item>Služba organiziranog kriminaliteta MUP</item>
      <item>Služba kriminaliteta droga MUP</item>
      <item>Služba gospodarskog kriminaliteta i korupcije</item>
      <item>Služba za suzbijanje korupcije i organiziranog kriminaliteta-Zagreb</item>
      <item>Služba za suzbijanje korupcije i organiziranog kriminaliteta-Rijeka</item>
      <item>Služba za suzbijanje korupcije i organiziranog kriminaliteta-Split</item>
      <item>Služba za suzbijanje korupcije i organiziranog kriminaliteta-Osijek</item>
      <item>Odjel inspekcije Pazin</item>
      <item>Služba općeg kriminaliteta Pula</item>
      <item>Služba organiziranog kriminaliteta Pula</item>
      <item>Služba gospodarskog kriminaliteta i korupcije Pula</item>
      <item>Odjel inspekcije Dubrovnik</item>
      <item>Služba kriminalističke policije Dubrovnik</item>
      <item>Odjel inspekcije Čakovec</item>
      <item>Služba kriminalističke policije Čakovec</item>
      <item>Služba za inspekcijske poslove Zagreb</item>
      <item>Služba organiziranog kriminaliteta</item>
      <item>Služba općeg kriminaliteta</item>
      <item>Služba kriminaliteta droga Zagreb</item>
      <item>Služba gospodarskog kriminaliteta i korupcije Zagreb</item>
      <item>Odjel inspekcije Krapina</item>
      <item>Služba kriminalističke policije Krapina</item>
      <item>Odjel inspekcije Sisak</item>
      <item>Služba kriminalističke policije Sisak</item>
      <item>Odjel inspekcije Karlovac</item>
      <item>Služba kriminalističke policije Karlovac</item>
      <item>Služba inspekciojskih poslova Varaždin</item>
      <item>Služba kriminalističke policije Varaždin</item>
      <item>Odjel inspekcije Koprivnica</item>
      <item>Služba kriminalističke policije Bjelovar</item>
      <item>Odjel inspekcije Bjelovar</item>
      <item>Služba kriminalističke policije</item>
      <item>Služba inspekcijskih poslova Rijeka</item>
      <item>Služba općeg kriminaliteta Rijeka</item>
      <item>Služba organiziranog kriminaliteta Rijeka</item>
      <item>Služba kriminaliteta droga Rijeka</item>
      <item>Odjel inspekcije Gospić</item>
      <item>Služba kriminalističke policije  Gospić</item>
      <item>Odjel inspekcije Virovitica</item>
      <item>Služba kriminalističke policije Virovitica</item>
      <item>Odjel inspekcije Požega</item>
      <item>Služba kriminalističke policije Požega</item>
      <item>Odjel inspekcije Slavonski brod</item>
      <item>Služba kriminalističke policije Slavonski Brod</item>
      <item>Odjel inspekcije Zadar</item>
      <item>Služba kriminalističke policije Zadar</item>
      <item>Služba inspekcijskih poslova Osijek</item>
      <item>Služba općeg kriminaliteta Osijek</item>
      <item>Služba organiziranog kriminaliteta Osijek</item>
      <item>Služba gospodarskog kriminaliteta i korupcije Osijek</item>
      <item>Odjel inpekcije Šibenik</item>
      <item>Služba kriminalističke policije Šibenik</item>
      <item>Odjel inspekcije Vukovar</item>
      <item>Služba kriminalističke policije Vukovar</item>
      <item>Služba inspekcijskih poslova Split</item>
      <item>Služba općeg kriminaliteta Split</item>
      <item>Služba organiziranog kriminaliteta Split</item>
      <item>Služba kriminaliteta droga Split</item>
      <item>Služba gospodarskog kriminaliteta i korupcije Split</item>
      <item>Služba civilne zaštite Krapina</item>
      <item>Služba civilne zaštite Slavonski Brod</item>
      <item>Služba civilne zaštite Koprivnica</item>
      <item>Služba civilne zaštite Zadar</item>
      <item>Služba civilne zaštite Gospić</item>
      <item>Služba civilne zaštite Sisak</item>
      <item>Služba civilne zaštite Vukovar</item>
      <item>Služba civilne zaštite Šibenik</item>
      <item>Služba civilne zaštite Virovitica</item>
      <item>Služba civilne zaštite Čakovec</item>
      <item>Služba civilne zaštite Karlovac</item>
      <item>Služba civilne zaštite Požega</item>
      <item>Služba civilne zaštite Bjelovar</item>
      <item>Služba civilne zaštite Pazin</item>
      <item>Služba civilne zaštite Dubrovnik</item>
      <item>Sektor za inspekcijske poslove</item>
    </derivirana_varijabla>
  </DomainObject.PolicijskeUpraveList>
  <DomainObject.PolicijskePostajeList>
    <izvorni_sadrzaj>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izvorni_sadrzaj>
    <derivirana_varijabla naziv="DomainObject.PolicijskePostajeList_1">
      <item>Policijska postaja Đakovo</item>
      <item>Policijska postaja Belišće</item>
      <item>Policijska postaja Našice</item>
      <item>Postaja granične policije Dalj</item>
      <item>Postaja prometne policije Osijek</item>
      <item>Postaja granične policije Beli Manastir</item>
      <item>Policijska postaja Pula</item>
      <item>Policijska postaja Buje</item>
      <item>Policijska postaja Umag</item>
      <item>Policijska postaja Buzet</item>
      <item>Policijska postaja Labin</item>
      <item>Policijska postaja Pazin</item>
      <item>Policijska postaja Poreč</item>
      <item>Policijska postaja Rovinj</item>
      <item>Postaja prometne policije Pula</item>
      <item>Postaja pomorske policije Pula</item>
      <item>Postaja aerodromske policije Pula</item>
      <item>Policijska postaja Dubrovnik</item>
      <item>Policijska postaja Ston</item>
      <item>Policijska postaja Korčula</item>
      <item>Policijska postaja Lastovo</item>
      <item>Policijska postaja Metković</item>
      <item>Policijska postaja Ploče</item>
      <item>Postaja pomorske policije Dubrovnik</item>
      <item>Postaja prometne policije Dubrovnik</item>
      <item>Postaja aerodromske policije Čilipi</item>
      <item>Postaja granične policije Metković</item>
      <item>Policijska postaja Karlovac</item>
      <item>Policijska postaja Duga Resa</item>
      <item>Policijska postaja Ogulin</item>
      <item>Policijska postaja Ozalj</item>
      <item>Policijska postaja Slunj</item>
      <item>Policijska postaja Vojnić</item>
      <item>Postaja prometne policije Karlovac</item>
      <item>Policijska postaja Sisak</item>
      <item>Policijska postaja Sunja</item>
      <item>Policijska postaja Kutina</item>
      <item>Policijska postaja Novska</item>
      <item>Policijska postaja Petrinja</item>
      <item>Policijska postaja Glina</item>
      <item>Policijska postaja Dvor</item>
      <item>Policijska postaja Gvozd</item>
      <item>Postaja prometne policije Sisak</item>
      <item>Postaja prometne policije Kutina</item>
      <item>Policijska postaja Vodice</item>
      <item>Policijska postaja Drniš</item>
      <item>Policijska postaja Knin</item>
      <item>Postaja prometne policije Šibenik</item>
      <item>Postaja pomorske policije Šibenik</item>
      <item>Policijska postaja Vukovar</item>
      <item>Policijska postaja Otok</item>
      <item>Postaja prometne policije Vinkovci</item>
      <item>I. Policijska postaja Zadar</item>
      <item>II. Policijska postaja Zadar</item>
      <item>Postaja prometne policije Zadar</item>
      <item>Postaja pomorske policije Zadar</item>
      <item>Postaja aerodromske policije Zemunik</item>
      <item>Policijska postaja Biograd</item>
      <item>Policijska postaja Benkovac</item>
      <item>Policijska postaja Sesvete</item>
      <item>Policijska postaja Velika Gorica</item>
      <item>Policijska postaja Zaprešić</item>
      <item>Policijska postaja Dugo Selo</item>
      <item>Policijska postaja Jastrebarsko</item>
      <item>Policijska postaja Samobor</item>
      <item>Policijska postaja Sv. Ivan Zelina</item>
      <item>Policijska postaja Vrbovec</item>
      <item>Postaja granične policije Bregana</item>
      <item>Postaja granične policije Zagreb</item>
      <item>I. Policijska postaja Split</item>
      <item>II. Policijska postaja Split</item>
      <item>Policijska postaja Brač</item>
      <item>Policijska postaja Hvar</item>
      <item>Policijska postaja Kaštela</item>
      <item>Policijska postaja Makarska</item>
      <item>Policijska postaja Omiš</item>
      <item>Policijska postaja Sinj</item>
      <item>Policijska postaja Solin</item>
      <item>Policijska postaja Trogir</item>
      <item>Policijska postaja Vis</item>
      <item>Postaja prometne policije Split</item>
      <item>Postaja granične policije Trilj</item>
      <item>Postaja pomorske policije Split</item>
      <item>Postaja aerodromske policije Resnik</item>
      <item>I. Policijska postaja Rijeka</item>
      <item>II. Policijska postaja Rijeka</item>
      <item>III. Policijska postaja Rijeka</item>
      <item>Postaja prometne policije Rijeka</item>
      <item>Postaja pomorske policije Rijeka</item>
      <item>Policijska postaja Crikvenica</item>
      <item>Policijska postaja Čabar</item>
      <item>Policijska postaja Delnice</item>
      <item>Policijska postaja Krk</item>
      <item>Postaja aerodromske policije Rijeka</item>
      <item>Policijska postaja Cres (ispostava PP Mali Lošinj)</item>
      <item>Policijska postaja Rab</item>
      <item>Postaja granične policije Rupa</item>
      <item>Policijska postaja Opatija</item>
      <item>Policijska postaja Vrbovsko</item>
      <item>I. Policijska postaja Osijek</item>
      <item>II. Policijska postaja Osijek</item>
      <item>Policijska postaja Čepin</item>
      <item>Policijska postaja Beli Manastir</item>
      <item>Policijska postaja Donji Miholjac</item>
      <item>Policijska postaja Prelog</item>
      <item>IV. policijska postaja Rijeka</item>
      <item>Policijska postaja Senj</item>
      <item>Ispostava prometne policije Severin na Kupi</item>
      <item>Postaja granične policije Slano</item>
      <item>Policijska postaja Slatina</item>
      <item>Policijska postaja Slavonski Brod</item>
      <item>Postaja granične policije Slavonski Brod</item>
      <item>Postaja prometne policije Slavonski Brod</item>
      <item>Ispostava granične policije Slavonski Šamac</item>
      <item>Postaja granične policije Sošice</item>
      <item>III. policijska postaja Split</item>
      <item>VII. policijska postaja Stankovci</item>
      <item>Policijska postaja Šibenik s ispostavom Primošten</item>
      <item>Policijska postaja Štrigova</item>
      <item>Postaja granične policije Korenica</item>
      <item>Postaja granične policije Tovarnik</item>
      <item>VIII. policijska postaja Trnje</item>
      <item>Policijska postaja Varaždin</item>
      <item>Postaja granične policije Varaždin</item>
      <item>Postaja prometne policije Varaždin</item>
      <item>Policijska postaja Vinkovci s ispostavom Markušica</item>
      <item>Policijska postaja Virovitica</item>
      <item>Postaja prometne policije Virovitica</item>
      <item>IV. policijska postaja Voćin</item>
      <item>Postaja granične policije Vrgorac</item>
      <item>Postaja granične policije Vrpolje</item>
      <item>Ispostava prometne policije Vukovar</item>
      <item>Policijska postaja Zabok</item>
      <item>I. postaja prometne policije Zagreb</item>
      <item>II. postaja prometne policije Zagreb</item>
      <item>VI. policijska postaja Novi Zagreb</item>
      <item>Policijska postaja Zlatar-Bistrica</item>
      <item>Postaja granične policije Županja</item>
      <item>I. policijska postaja Centar</item>
      <item>II. policijska postaja Črnomerec-Susedgrad</item>
      <item>IV. policijska postaja Maksimir-Peščenica</item>
      <item>Postaja aerodromske policije Pleso</item>
      <item>V. policijska postaja Medveščak</item>
      <item>VII. policijska postaja Trešnjevka</item>
      <item>Policijska postaja Bjelovar</item>
      <item>Postaja prometne policije Bjelovar</item>
      <item>Postaja granične policije Brod na Kupi</item>
      <item>III. policijska postaja Cavtat</item>
      <item>Policijska postaja Čakovec</item>
      <item>Postaja prometne policije Čakovec</item>
      <item>Policijska postaja Čazma</item>
      <item>Policijska postaja Daruvar</item>
      <item>Policijska postaja Donja Stubica</item>
      <item>Postaja granične policije Donji Lapac</item>
      <item>Postaja granične policije Donji Srb</item>
      <item>Postaja granične policije Vrbanja</item>
      <item>III. policijska postaja Dubrava</item>
      <item>Policijska postaja Đurđevac</item>
      <item>Policijska postaja Garešnica</item>
      <item>Policijska postaja Gospić</item>
      <item>Postaja prometne policije Gospić</item>
      <item>Postaja granične policije Gračac</item>
      <item>Policijska postaja Grubišno Polje</item>
      <item>Postaja granične policije Gruda</item>
      <item>Postaja granične policije Hrvatska Kostajnica</item>
      <item>Postaja granične policije Ilok</item>
      <item>Postaja granične policije Imotski</item>
      <item>Policijska postaja Ivanec</item>
      <item>Policijska postaja Ivanić-Grad</item>
      <item>Policijska postaja Karlobag</item>
      <item>Policijska postaja Klanjec</item>
      <item>Policijska postaja Koprivnica</item>
      <item>Postaja granične policije Koprivnica</item>
      <item>Postaja prometne policije Koprivnica</item>
      <item>Policijska postaja Krapina</item>
      <item>Postaja prometne policije Krapina</item>
      <item>Policijska ispostava Krapinske toplice</item>
      <item>Policijska postaja Križevci</item>
      <item>Policijska postaja Ludbreg</item>
      <item>Policijska postaja Mali Lošinj s ispostavom Cres</item>
      <item>Policijska ispostava Marija Bistrica</item>
      <item>Policijska postaja Mursko Središće</item>
      <item>Policijska postaja Nova Gradiška</item>
      <item>Policijska postaja Novalja</item>
      <item>Policijska postaja Novi Marof</item>
      <item>Policijska postaja Obrovac</item>
      <item>Policijska postaja Okučani</item>
      <item>Ispostava prometne policije Opuzen</item>
      <item>Policijska postaja Orahovica</item>
      <item>Policijska postaja Otočac</item>
      <item>Policijska postaja Pag</item>
      <item>Policijska postaja Pakrac</item>
      <item>Policijska postaja Pitomača</item>
      <item>Policijska postaja Pleternica</item>
      <item>Policijska postaja Požega</item>
      <item>Postaja prometne policije Požega</item>
      <item>Policijska postaja Pregrada</item>
      <item>Postaja granične policije Macelj</item>
      <item>Postaja granične policije Cetingrad</item>
      <item>Postaja granične policije Terezino Polje</item>
      <item>Postaja granične policije Stara Gradiška</item>
      <item>Postaja granične policije Erdut</item>
      <item>Postaja granične policije Goričan</item>
      <item>Mobilna jedinica prometne policije</item>
      <item>Postaja pomorske i aerodromske policije Zadar</item>
      <item>Postaja pomorske i aerodromske policije Rijeka</item>
      <item>Postaja pomorske i aerodromske policije Pula</item>
    </derivirana_varijabla>
  </DomainObject.PolicijskePostajeList>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292D3B-FE68-4825-939A-D1CDC64A4D5D}">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7</properties:Pages>
  <properties:Words>2525</properties:Words>
  <properties:Characters>13890</properties:Characters>
  <properties:Lines>303</properties:Lines>
  <properties:Paragraphs>76</properties:Paragraphs>
  <properties:TotalTime>108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58 St- 148/10</vt:lpstr>
    </vt:vector>
  </properties:TitlesOfParts>
  <properties:LinksUpToDate>false</properties:LinksUpToDate>
  <properties:CharactersWithSpaces>16442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2020-11-19T08:12:00Z</dcterms:created>
  <dc:creator>nmarkovic</dc:creator>
  <cp:lastModifiedBy>dvorana100</cp:lastModifiedBy>
  <cp:lastPrinted>2020-11-19T12:50:00Z</cp:lastPrinted>
  <dcterms:modified xmlns:xsi="http://www.w3.org/2001/XMLSchema-instance" xsi:type="dcterms:W3CDTF">2020-11-19T12:53:00Z</dcterms:modified>
  <cp:revision>16</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St-2872/2018-59 / Zapisnik - Skupština vjerovnika (26. zapisnik skupština 19.11.2020. st-2872-18.docx)</vt:lpwstr>
  </prop:property>
  <prop:property fmtid="{D5CDD505-2E9C-101B-9397-08002B2CF9AE}" pid="4" name="CC_coloring">
    <vt:bool>false</vt:bool>
  </prop:property>
  <prop:property fmtid="{D5CDD505-2E9C-101B-9397-08002B2CF9AE}" pid="5" name="BrojStranica">
    <vt:i4>7</vt:i4>
  </prop:property>
</prop:Properties>
</file>